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rPr>
          <w:szCs w:val="22"/>
        </w:rPr>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18034AFC" w:rsidR="00BF71A0" w:rsidRPr="00770139" w:rsidRDefault="00EA18E4" w:rsidP="0024120C">
      <w:pPr>
        <w:jc w:val="center"/>
        <w:rPr>
          <w:rFonts w:ascii="Arial" w:hAnsi="Arial" w:cs="Arial"/>
          <w:b/>
        </w:rPr>
      </w:pPr>
      <w:r>
        <w:rPr>
          <w:rFonts w:ascii="Arial" w:hAnsi="Arial" w:cs="Arial"/>
          <w:b/>
        </w:rPr>
        <w:t>Sotsiaalministri</w:t>
      </w:r>
      <w:r w:rsidR="000A7BE6" w:rsidRPr="00770139">
        <w:rPr>
          <w:rFonts w:ascii="Arial" w:hAnsi="Arial" w:cs="Arial"/>
          <w:b/>
        </w:rPr>
        <w:t xml:space="preserve"> </w:t>
      </w:r>
      <w:r w:rsidR="00AD72B6" w:rsidRPr="00770139">
        <w:rPr>
          <w:rFonts w:ascii="Arial" w:hAnsi="Arial" w:cs="Arial"/>
          <w:b/>
        </w:rPr>
        <w:t xml:space="preserve">määruse </w:t>
      </w:r>
      <w:r>
        <w:rPr>
          <w:rFonts w:ascii="Arial" w:hAnsi="Arial" w:cs="Arial"/>
          <w:b/>
        </w:rPr>
        <w:t>„Nõuded ilu- ja isikuteenuste osutamisele“</w:t>
      </w:r>
      <w:r w:rsidR="00FE217A">
        <w:rPr>
          <w:rFonts w:ascii="Arial" w:hAnsi="Arial" w:cs="Arial"/>
          <w:b/>
        </w:rPr>
        <w:t xml:space="preserve"> muutmise</w:t>
      </w:r>
      <w:r w:rsidR="00C6433F" w:rsidRPr="00770139">
        <w:rPr>
          <w:rFonts w:ascii="Arial" w:hAnsi="Arial" w:cs="Arial"/>
          <w:b/>
        </w:rPr>
        <w:t xml:space="preserve"> </w:t>
      </w:r>
      <w:r w:rsidR="00074D69">
        <w:rPr>
          <w:rFonts w:ascii="Arial" w:hAnsi="Arial" w:cs="Arial"/>
          <w:b/>
        </w:rPr>
        <w:t xml:space="preserve">määruse </w:t>
      </w:r>
      <w:r w:rsidR="00BF71A0" w:rsidRPr="00770139">
        <w:rPr>
          <w:rFonts w:ascii="Arial" w:hAnsi="Arial" w:cs="Arial"/>
          <w:b/>
        </w:rPr>
        <w:t xml:space="preserve">eelnõu </w:t>
      </w:r>
      <w:r w:rsidR="002B7E38" w:rsidRPr="00770139">
        <w:rPr>
          <w:rFonts w:ascii="Arial" w:hAnsi="Arial" w:cs="Arial"/>
          <w:b/>
        </w:rPr>
        <w:t>seletuskiri</w:t>
      </w:r>
    </w:p>
    <w:p w14:paraId="3B7CCD84" w14:textId="66DAD653" w:rsidR="00BF71A0" w:rsidRPr="00E70FA0" w:rsidRDefault="00BF71A0" w:rsidP="0024120C">
      <w:pPr>
        <w:tabs>
          <w:tab w:val="left" w:pos="3240"/>
        </w:tabs>
        <w:jc w:val="both"/>
        <w:rPr>
          <w:rFonts w:ascii="Arial" w:hAnsi="Arial" w:cs="Arial"/>
          <w:b/>
          <w:sz w:val="22"/>
          <w:szCs w:val="22"/>
          <w:lang w:eastAsia="et-EE"/>
        </w:rPr>
      </w:pPr>
    </w:p>
    <w:p w14:paraId="3DE504B0" w14:textId="77777777" w:rsidR="00030329" w:rsidRPr="00E70FA0" w:rsidRDefault="00030329" w:rsidP="00FE2EB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A13D90" w:rsidRDefault="002B7E38" w:rsidP="00A248DC">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A248DC">
      <w:pPr>
        <w:jc w:val="both"/>
        <w:rPr>
          <w:rFonts w:ascii="Arial" w:hAnsi="Arial" w:cs="Arial"/>
          <w:bCs/>
          <w:sz w:val="22"/>
          <w:szCs w:val="22"/>
          <w:lang w:eastAsia="et-EE"/>
        </w:rPr>
      </w:pPr>
    </w:p>
    <w:p w14:paraId="25CB9266" w14:textId="00688040" w:rsidR="00962F45" w:rsidRPr="00A13D90" w:rsidRDefault="002B7E38" w:rsidP="00C8085B">
      <w:pPr>
        <w:jc w:val="both"/>
        <w:rPr>
          <w:rFonts w:ascii="Arial" w:hAnsi="Arial" w:cs="Arial"/>
          <w:sz w:val="22"/>
          <w:szCs w:val="22"/>
          <w:lang w:eastAsia="et-EE"/>
        </w:rPr>
        <w:sectPr w:rsidR="00962F45" w:rsidRPr="00A13D90" w:rsidSect="00A8180C">
          <w:type w:val="continuous"/>
          <w:pgSz w:w="11907" w:h="16840" w:code="9"/>
          <w:pgMar w:top="1134" w:right="1134" w:bottom="1134" w:left="1701" w:header="709" w:footer="709" w:gutter="0"/>
          <w:cols w:space="708"/>
          <w:titlePg/>
          <w:docGrid w:linePitch="360"/>
        </w:sectPr>
      </w:pPr>
      <w:r w:rsidRPr="00A13D90">
        <w:rPr>
          <w:rFonts w:ascii="Arial" w:hAnsi="Arial" w:cs="Arial"/>
          <w:b/>
          <w:bCs/>
          <w:sz w:val="22"/>
          <w:szCs w:val="22"/>
        </w:rPr>
        <w:t>1.1. Sisukokkuvõte</w:t>
      </w:r>
    </w:p>
    <w:p w14:paraId="0DBC10F3" w14:textId="3F5C2E19" w:rsidR="00F376C0" w:rsidRPr="00A13D90" w:rsidRDefault="00F376C0" w:rsidP="00A248DC">
      <w:pPr>
        <w:pStyle w:val="CommentText1"/>
        <w:jc w:val="both"/>
        <w:rPr>
          <w:rFonts w:ascii="Arial" w:hAnsi="Arial" w:cs="Arial"/>
          <w:sz w:val="22"/>
          <w:szCs w:val="22"/>
          <w:lang w:eastAsia="et-EE"/>
        </w:rPr>
      </w:pPr>
    </w:p>
    <w:p w14:paraId="2A52DD48" w14:textId="165B2CEC" w:rsidR="00055D21" w:rsidRPr="00055D21" w:rsidRDefault="00055D21" w:rsidP="00055D21">
      <w:pPr>
        <w:pStyle w:val="CommentText1"/>
        <w:jc w:val="both"/>
        <w:rPr>
          <w:rFonts w:ascii="Arial" w:hAnsi="Arial" w:cs="Arial"/>
          <w:sz w:val="22"/>
          <w:szCs w:val="22"/>
          <w:lang w:eastAsia="et-EE"/>
        </w:rPr>
      </w:pPr>
      <w:r w:rsidRPr="00055D21">
        <w:rPr>
          <w:rFonts w:ascii="Arial" w:hAnsi="Arial" w:cs="Arial"/>
          <w:sz w:val="22"/>
          <w:szCs w:val="22"/>
          <w:lang w:eastAsia="et-EE"/>
        </w:rPr>
        <w:t xml:space="preserve">Eelnõuga ajakohastatakse ja täpsustatakse solaariumiseadmetele </w:t>
      </w:r>
      <w:r w:rsidR="001B463D">
        <w:rPr>
          <w:rFonts w:ascii="Arial" w:hAnsi="Arial" w:cs="Arial"/>
          <w:sz w:val="22"/>
          <w:szCs w:val="22"/>
          <w:lang w:eastAsia="et-EE"/>
        </w:rPr>
        <w:t>ja</w:t>
      </w:r>
      <w:r w:rsidRPr="00055D21">
        <w:rPr>
          <w:rFonts w:ascii="Arial" w:hAnsi="Arial" w:cs="Arial"/>
          <w:sz w:val="22"/>
          <w:szCs w:val="22"/>
          <w:lang w:eastAsia="et-EE"/>
        </w:rPr>
        <w:t xml:space="preserve"> solaariumiteenuse osutamisele esitatavaid nõudeid, et </w:t>
      </w:r>
      <w:r w:rsidR="00F21496">
        <w:rPr>
          <w:rFonts w:ascii="Arial" w:hAnsi="Arial" w:cs="Arial"/>
          <w:sz w:val="22"/>
          <w:szCs w:val="22"/>
          <w:lang w:eastAsia="et-EE"/>
        </w:rPr>
        <w:t>paran</w:t>
      </w:r>
      <w:r w:rsidRPr="00055D21">
        <w:rPr>
          <w:rFonts w:ascii="Arial" w:hAnsi="Arial" w:cs="Arial"/>
          <w:sz w:val="22"/>
          <w:szCs w:val="22"/>
          <w:lang w:eastAsia="et-EE"/>
        </w:rPr>
        <w:t>dada teenuse ohutust ning vähendada UV</w:t>
      </w:r>
      <w:r w:rsidRPr="00055D21">
        <w:rPr>
          <w:rFonts w:ascii="Cambria Math" w:hAnsi="Cambria Math" w:cs="Cambria Math"/>
          <w:sz w:val="22"/>
          <w:szCs w:val="22"/>
          <w:lang w:eastAsia="et-EE"/>
        </w:rPr>
        <w:t>‑</w:t>
      </w:r>
      <w:r w:rsidRPr="00055D21">
        <w:rPr>
          <w:rFonts w:ascii="Arial" w:hAnsi="Arial" w:cs="Arial"/>
          <w:sz w:val="22"/>
          <w:szCs w:val="22"/>
          <w:lang w:eastAsia="et-EE"/>
        </w:rPr>
        <w:t xml:space="preserve">kiirgusega seotud terviseriske. Muudatustega täpsustatakse solaariumiseadmete tehnilise dokumentatsiooni sisu, ühtlustatakse solaariumilampide vahetuse dokumenteerimise nõudeid, kehtestatakse ultraviolettlampide suurim lubatud </w:t>
      </w:r>
      <w:proofErr w:type="spellStart"/>
      <w:r w:rsidRPr="00055D21">
        <w:rPr>
          <w:rFonts w:ascii="Arial" w:hAnsi="Arial" w:cs="Arial"/>
          <w:sz w:val="22"/>
          <w:szCs w:val="22"/>
          <w:lang w:eastAsia="et-EE"/>
        </w:rPr>
        <w:t>erüteemne</w:t>
      </w:r>
      <w:proofErr w:type="spellEnd"/>
      <w:r w:rsidRPr="00055D21">
        <w:rPr>
          <w:rFonts w:ascii="Arial" w:hAnsi="Arial" w:cs="Arial"/>
          <w:sz w:val="22"/>
          <w:szCs w:val="22"/>
          <w:lang w:eastAsia="et-EE"/>
        </w:rPr>
        <w:t xml:space="preserve"> kiirgusintensiivsus </w:t>
      </w:r>
      <w:r w:rsidR="00074D69">
        <w:rPr>
          <w:rFonts w:ascii="Arial" w:hAnsi="Arial" w:cs="Arial"/>
          <w:sz w:val="22"/>
          <w:szCs w:val="22"/>
          <w:lang w:eastAsia="et-EE"/>
        </w:rPr>
        <w:t>ja</w:t>
      </w:r>
      <w:r w:rsidRPr="00055D21">
        <w:rPr>
          <w:rFonts w:ascii="Arial" w:hAnsi="Arial" w:cs="Arial"/>
          <w:sz w:val="22"/>
          <w:szCs w:val="22"/>
          <w:lang w:eastAsia="et-EE"/>
        </w:rPr>
        <w:t xml:space="preserve"> korrastatakse määruse ülesehitust, </w:t>
      </w:r>
      <w:r w:rsidR="00074D69">
        <w:rPr>
          <w:rFonts w:ascii="Arial" w:hAnsi="Arial" w:cs="Arial"/>
          <w:sz w:val="22"/>
          <w:szCs w:val="22"/>
          <w:lang w:eastAsia="et-EE"/>
        </w:rPr>
        <w:t xml:space="preserve">muu </w:t>
      </w:r>
      <w:r w:rsidRPr="00055D21">
        <w:rPr>
          <w:rFonts w:ascii="Arial" w:hAnsi="Arial" w:cs="Arial"/>
          <w:sz w:val="22"/>
          <w:szCs w:val="22"/>
          <w:lang w:eastAsia="et-EE"/>
        </w:rPr>
        <w:t xml:space="preserve">hulgas </w:t>
      </w:r>
      <w:r w:rsidR="00074D69">
        <w:rPr>
          <w:rFonts w:ascii="Arial" w:hAnsi="Arial" w:cs="Arial"/>
          <w:sz w:val="22"/>
          <w:szCs w:val="22"/>
          <w:lang w:eastAsia="et-EE"/>
        </w:rPr>
        <w:t>täiendatakse määrust</w:t>
      </w:r>
      <w:r w:rsidRPr="00055D21">
        <w:rPr>
          <w:rFonts w:ascii="Arial" w:hAnsi="Arial" w:cs="Arial"/>
          <w:sz w:val="22"/>
          <w:szCs w:val="22"/>
          <w:lang w:eastAsia="et-EE"/>
        </w:rPr>
        <w:t xml:space="preserve"> lisa</w:t>
      </w:r>
      <w:r w:rsidR="00074D69">
        <w:rPr>
          <w:rFonts w:ascii="Arial" w:hAnsi="Arial" w:cs="Arial"/>
          <w:sz w:val="22"/>
          <w:szCs w:val="22"/>
          <w:lang w:eastAsia="et-EE"/>
        </w:rPr>
        <w:t>ga</w:t>
      </w:r>
      <w:r w:rsidRPr="00055D21">
        <w:rPr>
          <w:rFonts w:ascii="Arial" w:hAnsi="Arial" w:cs="Arial"/>
          <w:sz w:val="22"/>
          <w:szCs w:val="22"/>
          <w:lang w:eastAsia="et-EE"/>
        </w:rPr>
        <w:t xml:space="preserve">, milles sätestatakse </w:t>
      </w:r>
      <w:proofErr w:type="spellStart"/>
      <w:r w:rsidR="006E7FC0">
        <w:rPr>
          <w:rFonts w:ascii="Arial" w:hAnsi="Arial" w:cs="Arial"/>
          <w:sz w:val="22"/>
          <w:szCs w:val="22"/>
          <w:lang w:eastAsia="et-EE"/>
        </w:rPr>
        <w:t>solaaariumi</w:t>
      </w:r>
      <w:r w:rsidRPr="00055D21">
        <w:rPr>
          <w:rFonts w:ascii="Arial" w:hAnsi="Arial" w:cs="Arial"/>
          <w:sz w:val="22"/>
          <w:szCs w:val="22"/>
          <w:lang w:eastAsia="et-EE"/>
        </w:rPr>
        <w:t>seadmete</w:t>
      </w:r>
      <w:proofErr w:type="spellEnd"/>
      <w:r w:rsidRPr="00055D21">
        <w:rPr>
          <w:rFonts w:ascii="Arial" w:hAnsi="Arial" w:cs="Arial"/>
          <w:sz w:val="22"/>
          <w:szCs w:val="22"/>
          <w:lang w:eastAsia="et-EE"/>
        </w:rPr>
        <w:t xml:space="preserve"> </w:t>
      </w:r>
      <w:r w:rsidR="006E7FC0">
        <w:rPr>
          <w:rFonts w:ascii="Arial" w:hAnsi="Arial" w:cs="Arial"/>
          <w:sz w:val="22"/>
          <w:szCs w:val="22"/>
          <w:lang w:eastAsia="et-EE"/>
        </w:rPr>
        <w:t>kohta esitatavate</w:t>
      </w:r>
      <w:r w:rsidRPr="00055D21">
        <w:rPr>
          <w:rFonts w:ascii="Arial" w:hAnsi="Arial" w:cs="Arial"/>
          <w:sz w:val="22"/>
          <w:szCs w:val="22"/>
          <w:lang w:eastAsia="et-EE"/>
        </w:rPr>
        <w:t xml:space="preserve"> andme</w:t>
      </w:r>
      <w:r w:rsidR="006E7FC0">
        <w:rPr>
          <w:rFonts w:ascii="Arial" w:hAnsi="Arial" w:cs="Arial"/>
          <w:sz w:val="22"/>
          <w:szCs w:val="22"/>
          <w:lang w:eastAsia="et-EE"/>
        </w:rPr>
        <w:t>te loetelu</w:t>
      </w:r>
      <w:r w:rsidRPr="00055D21">
        <w:rPr>
          <w:rFonts w:ascii="Arial" w:hAnsi="Arial" w:cs="Arial"/>
          <w:sz w:val="22"/>
          <w:szCs w:val="22"/>
          <w:lang w:eastAsia="et-EE"/>
        </w:rPr>
        <w:t>.</w:t>
      </w:r>
    </w:p>
    <w:p w14:paraId="5293791C" w14:textId="77777777" w:rsidR="00B9160D" w:rsidRDefault="00B9160D" w:rsidP="00055D21">
      <w:pPr>
        <w:pStyle w:val="CommentText1"/>
        <w:jc w:val="both"/>
        <w:rPr>
          <w:rFonts w:ascii="Arial" w:hAnsi="Arial" w:cs="Arial"/>
          <w:sz w:val="22"/>
          <w:szCs w:val="22"/>
          <w:lang w:eastAsia="et-EE"/>
        </w:rPr>
      </w:pPr>
    </w:p>
    <w:p w14:paraId="47FFD252" w14:textId="58959857" w:rsidR="00055D21" w:rsidRPr="00055D21" w:rsidRDefault="00055D21" w:rsidP="00055D21">
      <w:pPr>
        <w:pStyle w:val="CommentText1"/>
        <w:jc w:val="both"/>
        <w:rPr>
          <w:rFonts w:ascii="Arial" w:hAnsi="Arial" w:cs="Arial"/>
          <w:sz w:val="22"/>
          <w:szCs w:val="22"/>
          <w:lang w:eastAsia="et-EE"/>
        </w:rPr>
      </w:pPr>
      <w:r w:rsidRPr="00055D21">
        <w:rPr>
          <w:rFonts w:ascii="Arial" w:hAnsi="Arial" w:cs="Arial"/>
          <w:sz w:val="22"/>
          <w:szCs w:val="22"/>
          <w:lang w:eastAsia="et-EE"/>
        </w:rPr>
        <w:t>Solaariumite kasutamisel saadav UV</w:t>
      </w:r>
      <w:r w:rsidRPr="00055D21">
        <w:rPr>
          <w:rFonts w:ascii="Cambria Math" w:hAnsi="Cambria Math" w:cs="Cambria Math"/>
          <w:sz w:val="22"/>
          <w:szCs w:val="22"/>
          <w:lang w:eastAsia="et-EE"/>
        </w:rPr>
        <w:t>‑</w:t>
      </w:r>
      <w:r w:rsidRPr="00055D21">
        <w:rPr>
          <w:rFonts w:ascii="Arial" w:hAnsi="Arial" w:cs="Arial"/>
          <w:sz w:val="22"/>
          <w:szCs w:val="22"/>
          <w:lang w:eastAsia="et-EE"/>
        </w:rPr>
        <w:t>kiirgus võib põhjustada tõsiseid tervisekahjustusi, sealhulgas nahapõletusi, nahavähki (sh melanoomi), naha enneaegset vananemist ja silmakahjustusi. UV</w:t>
      </w:r>
      <w:r w:rsidRPr="00055D21">
        <w:rPr>
          <w:rFonts w:ascii="Cambria Math" w:hAnsi="Cambria Math" w:cs="Cambria Math"/>
          <w:sz w:val="22"/>
          <w:szCs w:val="22"/>
          <w:lang w:eastAsia="et-EE"/>
        </w:rPr>
        <w:t>‑</w:t>
      </w:r>
      <w:r w:rsidRPr="00055D21">
        <w:rPr>
          <w:rFonts w:ascii="Arial" w:hAnsi="Arial" w:cs="Arial"/>
          <w:sz w:val="22"/>
          <w:szCs w:val="22"/>
          <w:lang w:eastAsia="et-EE"/>
        </w:rPr>
        <w:t xml:space="preserve">kiirguse negatiivne tervisemõju on teaduslikult tõendatud ning risk võib avalduda juba esimestest solaariumiseanssidest alates. </w:t>
      </w:r>
      <w:r w:rsidR="00E61FFF" w:rsidRPr="00E61FFF">
        <w:rPr>
          <w:rFonts w:ascii="Arial" w:hAnsi="Arial" w:cs="Arial"/>
          <w:sz w:val="22"/>
          <w:szCs w:val="22"/>
          <w:lang w:eastAsia="et-EE"/>
        </w:rPr>
        <w:t>Teadusuuringute järgi suurendab UV</w:t>
      </w:r>
      <w:r w:rsidR="00E61FFF" w:rsidRPr="00E61FFF">
        <w:rPr>
          <w:rFonts w:ascii="Cambria Math" w:hAnsi="Cambria Math" w:cs="Cambria Math"/>
          <w:sz w:val="22"/>
          <w:szCs w:val="22"/>
          <w:lang w:eastAsia="et-EE"/>
        </w:rPr>
        <w:t>‑</w:t>
      </w:r>
      <w:r w:rsidR="00E61FFF" w:rsidRPr="00E61FFF">
        <w:rPr>
          <w:rFonts w:ascii="Arial" w:hAnsi="Arial" w:cs="Arial"/>
          <w:sz w:val="22"/>
          <w:szCs w:val="22"/>
          <w:lang w:eastAsia="et-EE"/>
        </w:rPr>
        <w:t>kiirgus nahavähi ja teiste kasvajate tekkeriski ning võib põhjustada muutusi rakkudes ja mõjutada organismi immuunsüsteemi. Solaariumiteenuse negatiivsed tervisemõjud ei pruugi olla kohe nähtavad – näiteks võib nahavähi kujunemiseks kuluda aastaid või isegi aastakümneid.</w:t>
      </w:r>
      <w:r w:rsidR="00D83E59">
        <w:rPr>
          <w:rStyle w:val="Allmrkuseviide"/>
          <w:rFonts w:ascii="Arial" w:hAnsi="Arial" w:cs="Arial"/>
          <w:sz w:val="22"/>
          <w:szCs w:val="22"/>
          <w:lang w:eastAsia="et-EE"/>
        </w:rPr>
        <w:footnoteReference w:id="1"/>
      </w:r>
    </w:p>
    <w:p w14:paraId="64BC2B21" w14:textId="77777777" w:rsidR="00B9160D" w:rsidRDefault="00B9160D" w:rsidP="00055D21">
      <w:pPr>
        <w:pStyle w:val="CommentText1"/>
        <w:jc w:val="both"/>
        <w:rPr>
          <w:rFonts w:ascii="Arial" w:hAnsi="Arial" w:cs="Arial"/>
          <w:sz w:val="22"/>
          <w:szCs w:val="22"/>
          <w:lang w:eastAsia="et-EE"/>
        </w:rPr>
      </w:pPr>
    </w:p>
    <w:p w14:paraId="74DE5EC3" w14:textId="22F3E46D" w:rsidR="004C34BB" w:rsidRDefault="00055D21" w:rsidP="00055D21">
      <w:pPr>
        <w:pStyle w:val="CommentText1"/>
        <w:jc w:val="both"/>
        <w:rPr>
          <w:rFonts w:ascii="Arial" w:hAnsi="Arial" w:cs="Arial"/>
          <w:sz w:val="22"/>
          <w:szCs w:val="22"/>
          <w:lang w:eastAsia="et-EE"/>
        </w:rPr>
      </w:pPr>
      <w:r w:rsidRPr="00055D21">
        <w:rPr>
          <w:rFonts w:ascii="Arial" w:hAnsi="Arial" w:cs="Arial"/>
          <w:sz w:val="22"/>
          <w:szCs w:val="22"/>
          <w:lang w:eastAsia="et-EE"/>
        </w:rPr>
        <w:t>Eelnõuga kehtestatavad nõuded aitavad tagada solaariumiseadmete vastavuse ohutusstandarditele, s</w:t>
      </w:r>
      <w:r w:rsidR="00074D69">
        <w:rPr>
          <w:rFonts w:ascii="Arial" w:hAnsi="Arial" w:cs="Arial"/>
          <w:sz w:val="22"/>
          <w:szCs w:val="22"/>
          <w:lang w:eastAsia="et-EE"/>
        </w:rPr>
        <w:t>eal</w:t>
      </w:r>
      <w:r w:rsidRPr="00055D21">
        <w:rPr>
          <w:rFonts w:ascii="Arial" w:hAnsi="Arial" w:cs="Arial"/>
          <w:sz w:val="22"/>
          <w:szCs w:val="22"/>
          <w:lang w:eastAsia="et-EE"/>
        </w:rPr>
        <w:t>h</w:t>
      </w:r>
      <w:r w:rsidR="00074D69">
        <w:rPr>
          <w:rFonts w:ascii="Arial" w:hAnsi="Arial" w:cs="Arial"/>
          <w:sz w:val="22"/>
          <w:szCs w:val="22"/>
          <w:lang w:eastAsia="et-EE"/>
        </w:rPr>
        <w:t>ulgas</w:t>
      </w:r>
      <w:r w:rsidRPr="00055D21">
        <w:rPr>
          <w:rFonts w:ascii="Arial" w:hAnsi="Arial" w:cs="Arial"/>
          <w:sz w:val="22"/>
          <w:szCs w:val="22"/>
          <w:lang w:eastAsia="et-EE"/>
        </w:rPr>
        <w:t xml:space="preserve"> UV</w:t>
      </w:r>
      <w:r w:rsidRPr="00055D21">
        <w:rPr>
          <w:rFonts w:ascii="Cambria Math" w:hAnsi="Cambria Math" w:cs="Cambria Math"/>
          <w:sz w:val="22"/>
          <w:szCs w:val="22"/>
          <w:lang w:eastAsia="et-EE"/>
        </w:rPr>
        <w:t>‑</w:t>
      </w:r>
      <w:r w:rsidRPr="00055D21">
        <w:rPr>
          <w:rFonts w:ascii="Arial" w:hAnsi="Arial" w:cs="Arial"/>
          <w:sz w:val="22"/>
          <w:szCs w:val="22"/>
          <w:lang w:eastAsia="et-EE"/>
        </w:rPr>
        <w:t xml:space="preserve">kiirguse tasemele ja tehnilistele omadustele, välistades seadmed ja seadistused, mis võivad </w:t>
      </w:r>
      <w:r w:rsidR="00074D69" w:rsidRPr="00055D21">
        <w:rPr>
          <w:rFonts w:ascii="Arial" w:hAnsi="Arial" w:cs="Arial"/>
          <w:sz w:val="22"/>
          <w:szCs w:val="22"/>
          <w:lang w:eastAsia="et-EE"/>
        </w:rPr>
        <w:t xml:space="preserve">põhjustada </w:t>
      </w:r>
      <w:r w:rsidRPr="00055D21">
        <w:rPr>
          <w:rFonts w:ascii="Arial" w:hAnsi="Arial" w:cs="Arial"/>
          <w:sz w:val="22"/>
          <w:szCs w:val="22"/>
          <w:lang w:eastAsia="et-EE"/>
        </w:rPr>
        <w:t xml:space="preserve">kasutajale tervisekahjustusi. Kehtestatavad täpsustused ja tehnilised nõuded toetavad ühtsemat järelevalvet, vähendavad tõlgendamisruumi ning aitavad minimeerida </w:t>
      </w:r>
      <w:r w:rsidR="00AB25E9">
        <w:rPr>
          <w:rFonts w:ascii="Arial" w:hAnsi="Arial" w:cs="Arial"/>
          <w:sz w:val="22"/>
          <w:szCs w:val="22"/>
          <w:lang w:eastAsia="et-EE"/>
        </w:rPr>
        <w:t>ultraviolett</w:t>
      </w:r>
      <w:r w:rsidRPr="00055D21">
        <w:rPr>
          <w:rFonts w:ascii="Arial" w:hAnsi="Arial" w:cs="Arial"/>
          <w:sz w:val="22"/>
          <w:szCs w:val="22"/>
          <w:lang w:eastAsia="et-EE"/>
        </w:rPr>
        <w:t>kiirgusega seotud terviseriske, lähtudes teenusesaaja tervisekaitse põhimõtetest.</w:t>
      </w:r>
    </w:p>
    <w:p w14:paraId="56FB9475" w14:textId="77777777" w:rsidR="00962F45" w:rsidRPr="00A13D90" w:rsidRDefault="00962F45" w:rsidP="00A248DC">
      <w:pPr>
        <w:pStyle w:val="CommentText1"/>
        <w:jc w:val="both"/>
        <w:rPr>
          <w:rFonts w:ascii="Arial" w:hAnsi="Arial" w:cs="Arial"/>
          <w:sz w:val="22"/>
          <w:szCs w:val="22"/>
          <w:lang w:eastAsia="et-EE"/>
        </w:rPr>
      </w:pPr>
    </w:p>
    <w:p w14:paraId="0C7B2872" w14:textId="77777777" w:rsidR="002B7E38" w:rsidRPr="00A13D90" w:rsidRDefault="002B7E38" w:rsidP="00A248DC">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A248DC">
      <w:pPr>
        <w:jc w:val="both"/>
        <w:rPr>
          <w:rFonts w:ascii="Arial" w:hAnsi="Arial" w:cs="Arial"/>
          <w:bCs/>
          <w:sz w:val="22"/>
          <w:szCs w:val="22"/>
        </w:rPr>
      </w:pPr>
    </w:p>
    <w:p w14:paraId="74A2AD33" w14:textId="77777777" w:rsidR="00962F45" w:rsidRPr="00A13D90" w:rsidRDefault="00962F45" w:rsidP="00A248DC">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37A75131" w14:textId="27100AE7" w:rsidR="001F2AAB" w:rsidRPr="005849F3" w:rsidRDefault="00976CAC" w:rsidP="001F2AAB">
      <w:pPr>
        <w:jc w:val="both"/>
        <w:rPr>
          <w:rFonts w:ascii="Arial" w:hAnsi="Arial" w:cs="Arial"/>
          <w:noProof/>
          <w:sz w:val="22"/>
          <w:szCs w:val="22"/>
        </w:rPr>
      </w:pPr>
      <w:r w:rsidRPr="1A37B40E">
        <w:rPr>
          <w:rFonts w:ascii="Arial" w:hAnsi="Arial" w:cs="Arial"/>
          <w:noProof/>
          <w:sz w:val="22"/>
          <w:szCs w:val="22"/>
        </w:rPr>
        <w:t>Eelnõu</w:t>
      </w:r>
      <w:r w:rsidR="001F2AAB" w:rsidRPr="1A37B40E">
        <w:rPr>
          <w:rFonts w:ascii="Arial" w:hAnsi="Arial" w:cs="Arial"/>
          <w:noProof/>
          <w:sz w:val="22"/>
          <w:szCs w:val="22"/>
        </w:rPr>
        <w:t xml:space="preserve"> ja seletuskirja on koostanud Sotsiaalministeeriumi rahvatervishoiu osakonna nõunik Gerlin Lõhmus (</w:t>
      </w:r>
      <w:hyperlink r:id="rId17">
        <w:r w:rsidR="001F2AAB" w:rsidRPr="1A37B40E">
          <w:rPr>
            <w:rStyle w:val="Hperlink"/>
            <w:rFonts w:ascii="Arial" w:hAnsi="Arial" w:cs="Arial"/>
            <w:sz w:val="22"/>
            <w:szCs w:val="22"/>
          </w:rPr>
          <w:t>gerlin.lohmus@sm.ee</w:t>
        </w:r>
      </w:hyperlink>
      <w:r w:rsidR="001F2AAB" w:rsidRPr="1A37B40E">
        <w:rPr>
          <w:rFonts w:ascii="Arial" w:hAnsi="Arial" w:cs="Arial"/>
          <w:noProof/>
          <w:sz w:val="22"/>
          <w:szCs w:val="22"/>
        </w:rPr>
        <w:t xml:space="preserve">). </w:t>
      </w:r>
      <w:r w:rsidR="00074D69">
        <w:rPr>
          <w:rFonts w:ascii="Arial" w:hAnsi="Arial" w:cs="Arial"/>
          <w:noProof/>
          <w:sz w:val="22"/>
          <w:szCs w:val="22"/>
        </w:rPr>
        <w:t>Eelnõu</w:t>
      </w:r>
      <w:r w:rsidR="001F2AAB" w:rsidRPr="1A37B40E">
        <w:rPr>
          <w:rFonts w:ascii="Arial" w:hAnsi="Arial" w:cs="Arial"/>
          <w:noProof/>
          <w:sz w:val="22"/>
          <w:szCs w:val="22"/>
        </w:rPr>
        <w:t xml:space="preserve"> juriidilise analüüsi on teinud Sotsiaalministeeriumi õigusosakonna õigusnõunik </w:t>
      </w:r>
      <w:r w:rsidR="419EC6CB" w:rsidRPr="1A37B40E">
        <w:rPr>
          <w:rFonts w:ascii="Arial" w:hAnsi="Arial" w:cs="Arial"/>
          <w:noProof/>
          <w:sz w:val="22"/>
          <w:szCs w:val="22"/>
        </w:rPr>
        <w:t>Kristella Kukk (</w:t>
      </w:r>
      <w:hyperlink r:id="rId18">
        <w:r w:rsidR="419EC6CB" w:rsidRPr="1A37B40E">
          <w:rPr>
            <w:rStyle w:val="Hperlink"/>
            <w:rFonts w:ascii="Arial" w:hAnsi="Arial" w:cs="Arial"/>
            <w:noProof/>
            <w:sz w:val="22"/>
            <w:szCs w:val="22"/>
          </w:rPr>
          <w:t>kristella.kukk</w:t>
        </w:r>
        <w:r w:rsidR="001F2AAB" w:rsidRPr="1A37B40E">
          <w:rPr>
            <w:rStyle w:val="Hperlink"/>
            <w:rFonts w:ascii="Arial" w:hAnsi="Arial" w:cs="Arial"/>
            <w:noProof/>
            <w:sz w:val="22"/>
            <w:szCs w:val="22"/>
          </w:rPr>
          <w:t>@sm.ee</w:t>
        </w:r>
      </w:hyperlink>
      <w:r w:rsidR="001F2AAB" w:rsidRPr="1A37B40E">
        <w:rPr>
          <w:rFonts w:ascii="Arial" w:hAnsi="Arial" w:cs="Arial"/>
          <w:noProof/>
          <w:sz w:val="22"/>
          <w:szCs w:val="22"/>
        </w:rPr>
        <w:t xml:space="preserve">). </w:t>
      </w:r>
      <w:r w:rsidRPr="1A37B40E">
        <w:rPr>
          <w:rFonts w:ascii="Arial" w:hAnsi="Arial" w:cs="Arial"/>
          <w:noProof/>
          <w:sz w:val="22"/>
          <w:szCs w:val="22"/>
        </w:rPr>
        <w:t>Eelnõu</w:t>
      </w:r>
      <w:r w:rsidR="001F2AAB" w:rsidRPr="1A37B40E">
        <w:rPr>
          <w:rFonts w:ascii="Arial" w:hAnsi="Arial" w:cs="Arial"/>
          <w:noProof/>
          <w:sz w:val="22"/>
          <w:szCs w:val="22"/>
        </w:rPr>
        <w:t xml:space="preserve"> mõjude analüüsi on teinud Sotsiaalministeeriumi analüüsi</w:t>
      </w:r>
      <w:r w:rsidR="00074D69">
        <w:rPr>
          <w:rFonts w:ascii="Arial" w:hAnsi="Arial" w:cs="Arial"/>
          <w:noProof/>
          <w:sz w:val="22"/>
          <w:szCs w:val="22"/>
        </w:rPr>
        <w:t>osakonna</w:t>
      </w:r>
      <w:r w:rsidR="001F2AAB" w:rsidRPr="1A37B40E">
        <w:rPr>
          <w:rFonts w:ascii="Arial" w:hAnsi="Arial" w:cs="Arial"/>
          <w:noProof/>
          <w:sz w:val="22"/>
          <w:szCs w:val="22"/>
        </w:rPr>
        <w:t xml:space="preserve"> analüütik </w:t>
      </w:r>
      <w:r w:rsidRPr="1A37B40E">
        <w:rPr>
          <w:rFonts w:ascii="Arial" w:hAnsi="Arial" w:cs="Arial"/>
          <w:noProof/>
          <w:sz w:val="22"/>
          <w:szCs w:val="22"/>
        </w:rPr>
        <w:t>Evelin</w:t>
      </w:r>
      <w:r w:rsidR="00634D32" w:rsidRPr="1A37B40E">
        <w:rPr>
          <w:rFonts w:ascii="Arial" w:hAnsi="Arial" w:cs="Arial"/>
          <w:noProof/>
          <w:sz w:val="22"/>
          <w:szCs w:val="22"/>
        </w:rPr>
        <w:t xml:space="preserve"> Tähtväli (</w:t>
      </w:r>
      <w:hyperlink r:id="rId19">
        <w:r w:rsidR="00634D32" w:rsidRPr="1A37B40E">
          <w:rPr>
            <w:rStyle w:val="Hperlink"/>
            <w:rFonts w:ascii="Arial" w:hAnsi="Arial" w:cs="Arial"/>
            <w:noProof/>
            <w:sz w:val="22"/>
            <w:szCs w:val="22"/>
          </w:rPr>
          <w:t>evelin.tahtvali@sm.ee</w:t>
        </w:r>
      </w:hyperlink>
      <w:r w:rsidR="00634D32" w:rsidRPr="1A37B40E">
        <w:rPr>
          <w:rFonts w:ascii="Arial" w:hAnsi="Arial" w:cs="Arial"/>
          <w:noProof/>
          <w:sz w:val="22"/>
          <w:szCs w:val="22"/>
        </w:rPr>
        <w:t>)</w:t>
      </w:r>
      <w:r w:rsidR="001F2AAB" w:rsidRPr="1A37B40E">
        <w:rPr>
          <w:rFonts w:ascii="Arial" w:hAnsi="Arial" w:cs="Arial"/>
          <w:noProof/>
          <w:sz w:val="22"/>
          <w:szCs w:val="22"/>
        </w:rPr>
        <w:t xml:space="preserve">. </w:t>
      </w:r>
      <w:r w:rsidR="002B7A71" w:rsidRPr="1A37B40E">
        <w:rPr>
          <w:rFonts w:ascii="Arial" w:hAnsi="Arial" w:cs="Arial"/>
          <w:noProof/>
          <w:sz w:val="22"/>
          <w:szCs w:val="22"/>
        </w:rPr>
        <w:t>Eelnõu</w:t>
      </w:r>
      <w:r w:rsidR="001F2AAB" w:rsidRPr="1A37B40E">
        <w:rPr>
          <w:rFonts w:ascii="Arial" w:hAnsi="Arial" w:cs="Arial"/>
          <w:noProof/>
          <w:sz w:val="22"/>
          <w:szCs w:val="22"/>
        </w:rPr>
        <w:t xml:space="preserve"> on keeletoimetanud Rahandusministeeriumi ühisosakonna dokumendihaldustalituse keeletoimetaja Virge Tammaru (</w:t>
      </w:r>
      <w:hyperlink r:id="rId20">
        <w:r w:rsidR="001F2AAB" w:rsidRPr="1A37B40E">
          <w:rPr>
            <w:rStyle w:val="Hperlink"/>
            <w:rFonts w:ascii="Arial" w:hAnsi="Arial" w:cs="Arial"/>
            <w:noProof/>
            <w:sz w:val="22"/>
            <w:szCs w:val="22"/>
          </w:rPr>
          <w:t>virge.tammaru@fin.ee</w:t>
        </w:r>
      </w:hyperlink>
      <w:r w:rsidR="001F2AAB" w:rsidRPr="1A37B40E">
        <w:rPr>
          <w:rFonts w:ascii="Arial" w:hAnsi="Arial" w:cs="Arial"/>
          <w:noProof/>
          <w:sz w:val="22"/>
          <w:szCs w:val="22"/>
        </w:rPr>
        <w:t>).</w:t>
      </w:r>
    </w:p>
    <w:p w14:paraId="4267C133" w14:textId="77777777" w:rsidR="004576DB" w:rsidRPr="00A13D90" w:rsidRDefault="004576DB" w:rsidP="00A248DC">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A13D90" w:rsidRDefault="004576DB" w:rsidP="00A248DC">
      <w:pPr>
        <w:jc w:val="both"/>
        <w:rPr>
          <w:rFonts w:ascii="Arial" w:hAnsi="Arial" w:cs="Arial"/>
          <w:bCs/>
          <w:sz w:val="22"/>
          <w:szCs w:val="22"/>
        </w:rPr>
      </w:pPr>
    </w:p>
    <w:p w14:paraId="35E6F155" w14:textId="77777777" w:rsidR="002B7E38" w:rsidRPr="00A13D90" w:rsidRDefault="002B7E38" w:rsidP="00A248DC">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77C52417" w14:textId="77777777" w:rsidR="002B7E38" w:rsidRPr="00A13D90" w:rsidRDefault="002B7E38" w:rsidP="00A248DC">
      <w:pPr>
        <w:pStyle w:val="CommentText1"/>
        <w:jc w:val="both"/>
        <w:rPr>
          <w:rStyle w:val="Tugev"/>
          <w:rFonts w:ascii="Arial" w:hAnsi="Arial" w:cs="Arial"/>
          <w:b w:val="0"/>
          <w:noProof/>
          <w:color w:val="000000" w:themeColor="text1"/>
          <w:sz w:val="22"/>
          <w:szCs w:val="22"/>
        </w:rPr>
      </w:pPr>
    </w:p>
    <w:p w14:paraId="61067ADE" w14:textId="77777777" w:rsidR="004576DB" w:rsidRPr="00A13D90" w:rsidRDefault="004576DB" w:rsidP="00A248DC">
      <w:pPr>
        <w:pStyle w:val="CommentText1"/>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50A481DF" w14:textId="3F8851AC" w:rsidR="00FE2EBD" w:rsidRDefault="0039375C" w:rsidP="00300539">
      <w:pPr>
        <w:pStyle w:val="CommentText1"/>
        <w:jc w:val="both"/>
        <w:rPr>
          <w:rStyle w:val="Tugev"/>
          <w:rFonts w:ascii="Arial" w:hAnsi="Arial" w:cs="Arial"/>
          <w:b w:val="0"/>
          <w:noProof/>
          <w:color w:val="000000" w:themeColor="text1"/>
          <w:sz w:val="22"/>
          <w:szCs w:val="22"/>
        </w:rPr>
      </w:pPr>
      <w:r>
        <w:rPr>
          <w:rStyle w:val="Tugev"/>
          <w:rFonts w:ascii="Arial" w:hAnsi="Arial" w:cs="Arial"/>
          <w:b w:val="0"/>
          <w:noProof/>
          <w:color w:val="000000" w:themeColor="text1"/>
          <w:sz w:val="22"/>
          <w:szCs w:val="22"/>
        </w:rPr>
        <w:t xml:space="preserve">Määruse eelnõuga muudetakse rahvatervishoiu </w:t>
      </w:r>
      <w:r w:rsidR="00300539" w:rsidRPr="00300539">
        <w:rPr>
          <w:rStyle w:val="Tugev"/>
          <w:rFonts w:ascii="Arial" w:hAnsi="Arial" w:cs="Arial"/>
          <w:b w:val="0"/>
          <w:noProof/>
          <w:color w:val="000000" w:themeColor="text1"/>
          <w:sz w:val="22"/>
          <w:szCs w:val="22"/>
        </w:rPr>
        <w:t>seaduse § 19 lõike 6 alusel</w:t>
      </w:r>
      <w:r w:rsidR="00CB619D">
        <w:rPr>
          <w:rStyle w:val="Tugev"/>
          <w:rFonts w:ascii="Arial" w:hAnsi="Arial" w:cs="Arial"/>
          <w:b w:val="0"/>
          <w:noProof/>
          <w:color w:val="000000" w:themeColor="text1"/>
          <w:sz w:val="22"/>
          <w:szCs w:val="22"/>
        </w:rPr>
        <w:t xml:space="preserve"> kehtestatud s</w:t>
      </w:r>
      <w:r w:rsidR="00300539" w:rsidRPr="00300539">
        <w:rPr>
          <w:rStyle w:val="Tugev"/>
          <w:rFonts w:ascii="Arial" w:hAnsi="Arial" w:cs="Arial"/>
          <w:b w:val="0"/>
          <w:noProof/>
          <w:color w:val="000000" w:themeColor="text1"/>
          <w:sz w:val="22"/>
          <w:szCs w:val="22"/>
        </w:rPr>
        <w:t>otsiaalministri 2</w:t>
      </w:r>
      <w:r w:rsidR="00C83A55">
        <w:rPr>
          <w:rStyle w:val="Tugev"/>
          <w:rFonts w:ascii="Arial" w:hAnsi="Arial" w:cs="Arial"/>
          <w:b w:val="0"/>
          <w:noProof/>
          <w:color w:val="000000" w:themeColor="text1"/>
          <w:sz w:val="22"/>
          <w:szCs w:val="22"/>
        </w:rPr>
        <w:t>4</w:t>
      </w:r>
      <w:r w:rsidR="00300539" w:rsidRPr="00300539">
        <w:rPr>
          <w:rStyle w:val="Tugev"/>
          <w:rFonts w:ascii="Arial" w:hAnsi="Arial" w:cs="Arial"/>
          <w:b w:val="0"/>
          <w:noProof/>
          <w:color w:val="000000" w:themeColor="text1"/>
          <w:sz w:val="22"/>
          <w:szCs w:val="22"/>
        </w:rPr>
        <w:t>. augusti 2025. a määrus</w:t>
      </w:r>
      <w:r w:rsidR="00CB619D">
        <w:rPr>
          <w:rStyle w:val="Tugev"/>
          <w:rFonts w:ascii="Arial" w:hAnsi="Arial" w:cs="Arial"/>
          <w:b w:val="0"/>
          <w:noProof/>
          <w:color w:val="000000" w:themeColor="text1"/>
          <w:sz w:val="22"/>
          <w:szCs w:val="22"/>
        </w:rPr>
        <w:t>t</w:t>
      </w:r>
      <w:r w:rsidR="00300539" w:rsidRPr="00300539">
        <w:rPr>
          <w:rStyle w:val="Tugev"/>
          <w:rFonts w:ascii="Arial" w:hAnsi="Arial" w:cs="Arial"/>
          <w:b w:val="0"/>
          <w:noProof/>
          <w:color w:val="000000" w:themeColor="text1"/>
          <w:sz w:val="22"/>
          <w:szCs w:val="22"/>
        </w:rPr>
        <w:t xml:space="preserve"> nr 41 „Nõuded ilu- ja isikuteenuste osutamisele“</w:t>
      </w:r>
      <w:r w:rsidR="00CB619D">
        <w:rPr>
          <w:rStyle w:val="Tugev"/>
          <w:rFonts w:ascii="Arial" w:hAnsi="Arial" w:cs="Arial"/>
          <w:b w:val="0"/>
          <w:noProof/>
          <w:color w:val="000000" w:themeColor="text1"/>
          <w:sz w:val="22"/>
          <w:szCs w:val="22"/>
        </w:rPr>
        <w:t>.</w:t>
      </w:r>
    </w:p>
    <w:p w14:paraId="7A35A9B7" w14:textId="77777777" w:rsidR="00581D8F" w:rsidRDefault="00581D8F" w:rsidP="00300539">
      <w:pPr>
        <w:pStyle w:val="CommentText1"/>
        <w:jc w:val="both"/>
        <w:rPr>
          <w:rStyle w:val="Tugev"/>
          <w:rFonts w:ascii="Arial" w:hAnsi="Arial" w:cs="Arial"/>
          <w:b w:val="0"/>
          <w:noProof/>
          <w:color w:val="000000" w:themeColor="text1"/>
          <w:sz w:val="22"/>
          <w:szCs w:val="22"/>
        </w:rPr>
      </w:pPr>
    </w:p>
    <w:p w14:paraId="1EE5196E" w14:textId="10FD7D72" w:rsidR="00581D8F" w:rsidRPr="00A13D90" w:rsidRDefault="00581D8F" w:rsidP="00300539">
      <w:pPr>
        <w:pStyle w:val="CommentText1"/>
        <w:jc w:val="both"/>
        <w:rPr>
          <w:rStyle w:val="Tugev"/>
          <w:rFonts w:ascii="Arial" w:hAnsi="Arial" w:cs="Arial"/>
          <w:b w:val="0"/>
          <w:noProof/>
          <w:color w:val="000000" w:themeColor="text1"/>
          <w:sz w:val="22"/>
          <w:szCs w:val="22"/>
        </w:rPr>
      </w:pPr>
      <w:r w:rsidRPr="00581D8F">
        <w:rPr>
          <w:rStyle w:val="Tugev"/>
          <w:rFonts w:ascii="Arial" w:hAnsi="Arial" w:cs="Arial"/>
          <w:b w:val="0"/>
          <w:noProof/>
          <w:color w:val="000000" w:themeColor="text1"/>
          <w:sz w:val="22"/>
          <w:szCs w:val="22"/>
        </w:rPr>
        <w:t>Eelnõu ei ole seotud muu menetluses oleva eelnõuga.</w:t>
      </w:r>
    </w:p>
    <w:p w14:paraId="76732098" w14:textId="77777777" w:rsidR="0092129B" w:rsidRPr="00A13D90" w:rsidRDefault="0092129B" w:rsidP="00A248DC">
      <w:pPr>
        <w:pStyle w:val="CommentText1"/>
        <w:jc w:val="both"/>
        <w:rPr>
          <w:rStyle w:val="Tugev"/>
          <w:rFonts w:ascii="Arial" w:hAnsi="Arial" w:cs="Arial"/>
          <w:b w:val="0"/>
          <w:noProof/>
          <w:color w:val="000000" w:themeColor="text1"/>
          <w:sz w:val="22"/>
          <w:szCs w:val="22"/>
        </w:rPr>
      </w:pPr>
    </w:p>
    <w:sdt>
      <w:sdtPr>
        <w:rPr>
          <w:rFonts w:ascii="Arial" w:hAnsi="Arial" w:cs="Arial"/>
          <w:b/>
          <w:bCs/>
          <w:sz w:val="22"/>
          <w:szCs w:val="22"/>
          <w:bdr w:val="none" w:sz="0" w:space="0" w:color="auto" w:frame="1"/>
        </w:rPr>
        <w:id w:val="-863429566"/>
        <w15:repeatingSection/>
      </w:sdtPr>
      <w:sdtContent>
        <w:sdt>
          <w:sdtPr>
            <w:rPr>
              <w:rFonts w:ascii="Arial" w:hAnsi="Arial" w:cs="Arial"/>
              <w:b/>
              <w:bCs/>
              <w:sz w:val="22"/>
              <w:szCs w:val="22"/>
              <w:bdr w:val="none" w:sz="0" w:space="0" w:color="auto" w:frame="1"/>
            </w:rPr>
            <w:id w:val="-217593215"/>
            <w:placeholder>
              <w:docPart w:val="148A937E652F4D94839360B658C910E1"/>
            </w:placeholder>
            <w15:repeatingSectionItem/>
          </w:sdtPr>
          <w:sdtContent>
            <w:p w14:paraId="7E615AF8" w14:textId="3107F60A" w:rsidR="00FE24B9" w:rsidRPr="00A13D90" w:rsidRDefault="00000000" w:rsidP="00A248DC">
              <w:pPr>
                <w:tabs>
                  <w:tab w:val="left" w:pos="426"/>
                </w:tabs>
                <w:jc w:val="both"/>
                <w:rPr>
                  <w:rFonts w:ascii="Arial" w:hAnsi="Arial" w:cs="Arial"/>
                  <w:sz w:val="22"/>
                  <w:szCs w:val="22"/>
                </w:rPr>
              </w:pPr>
              <w:sdt>
                <w:sdtPr>
                  <w:rPr>
                    <w:rStyle w:val="Laad1"/>
                    <w:rFonts w:cs="Arial"/>
                    <w:szCs w:val="22"/>
                  </w:rPr>
                  <w:id w:val="-55942314"/>
                  <w:placeholder>
                    <w:docPart w:val="039707901F8E475E9C488AB38DE9FE1F"/>
                  </w:placeholder>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4.1. punktis." w:value="Eelnõu on seotud isikuandmete töötlemisega isikuandmete kaitse üldmääruse tähenduses ning selle kohta on koostatud täpsem mõjuanalüüs käesoleva eelnõu seletuskirja 4.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listItem w:displayText="Määrus on seotud isikuandmete töötlemisega isikuandmete kaitse üldmääruse tähenduses ning selle kohta on koostatud täpsem mõjuanalüüs käesoleva eelnõu seletuskirja 4.1. punktis." w:value="Määrus on seotud isikuandmete töötlemisega isikuandmete kaitse üldmääruse tähenduses ning selle kohta on koostatud täpsem mõjuanalüüs käesoleva eelnõu seletuskirja 4.1. punktis."/>
                    <w:listItem w:displayText="Määrus ei too kaasa olulist mõju isikuandmete töötlemisel. " w:value="Määrus ei too kaasa olulist mõju isikuandmete töötlemisel. "/>
                    <w:listItem w:displayText="Määrus ei ole seotud isikuandmete töötlemisega isikuandmete kaitse üldmääruse tähenduses." w:value="Määrus ei ole seotud isikuandmete töötlemisega isikuandmete kaitse üldmääruse tähenduses."/>
                  </w:dropDownList>
                </w:sdtPr>
                <w:sdtContent>
                  <w:r w:rsidR="00CF67EC">
                    <w:rPr>
                      <w:rStyle w:val="Laad1"/>
                      <w:rFonts w:cs="Arial"/>
                      <w:szCs w:val="22"/>
                    </w:rPr>
                    <w:t>Eelnõu ei ole seotud isikuandmete töötlemisega isikuandmete kaitse üldmääruse tähenduses.</w:t>
                  </w:r>
                </w:sdtContent>
              </w:sdt>
            </w:p>
          </w:sdtContent>
        </w:sdt>
      </w:sdtContent>
    </w:sdt>
    <w:p w14:paraId="77EBC7FD" w14:textId="77777777" w:rsidR="00FE24B9" w:rsidRPr="00A13D90" w:rsidRDefault="00FE24B9" w:rsidP="00A248DC">
      <w:pPr>
        <w:tabs>
          <w:tab w:val="left" w:pos="426"/>
        </w:tabs>
        <w:jc w:val="both"/>
        <w:rPr>
          <w:rFonts w:ascii="Arial" w:hAnsi="Arial" w:cs="Arial"/>
          <w:sz w:val="22"/>
          <w:szCs w:val="22"/>
        </w:rPr>
      </w:pPr>
    </w:p>
    <w:p w14:paraId="0249A4B6" w14:textId="6C1169DC" w:rsidR="0000075D" w:rsidRPr="00A13D90" w:rsidRDefault="00000000" w:rsidP="00A248DC">
      <w:pPr>
        <w:jc w:val="both"/>
        <w:rPr>
          <w:rFonts w:ascii="Arial" w:hAnsi="Arial" w:cs="Arial"/>
          <w:sz w:val="22"/>
          <w:szCs w:val="22"/>
        </w:rPr>
      </w:pPr>
      <w:sdt>
        <w:sdtPr>
          <w:rPr>
            <w:rFonts w:ascii="Arial" w:hAnsi="Arial" w:cs="Arial"/>
            <w:sz w:val="22"/>
            <w:szCs w:val="22"/>
          </w:rPr>
          <w:id w:val="211466634"/>
          <w:placeholder>
            <w:docPart w:val="980E2878777741CBA25ADC53837C2A3D"/>
          </w:placeholder>
          <w:dropDownList>
            <w:listItem w:displayText="Vali mõju halduskoormusele." w:value="Vali mõju halduskoormusele."/>
            <w:listItem w:displayText="Eelnõu mõjutab halduskoormust. Täpsem kirjeldus halduskoormuse muutustest on esitatud seletuskirja punktis 4.2." w:value="Eelnõu mõjutab halduskoormust. Täpsem kirjeldus halduskoormuse muutustest on esitatud seletuskirja punktis 4.2."/>
            <w:listItem w:displayText="Eelnõuga ei kaasne vahetut mõju halduskoormusele. " w:value="Eelnõuga ei kaasne vahetut mõju halduskoormusele. "/>
            <w:listItem w:displayText="Määrus mõjutab halduskoormust. Täpsem kirjeldus halduskoormuse muutustest on esitatud seletuskirja punktis 4.2." w:value="Määrus mõjutab halduskoormust. Täpsem kirjeldus halduskoormuse muutustest on esitatud seletuskirja punktis 4.2."/>
            <w:listItem w:displayText="Määrusega ei kaasne vahetut mõju halduskoormusele." w:value="Määrusega ei kaasne vahetut mõju halduskoormusele."/>
          </w:dropDownList>
        </w:sdtPr>
        <w:sdtContent>
          <w:r w:rsidR="007C2648">
            <w:rPr>
              <w:rFonts w:ascii="Arial" w:hAnsi="Arial" w:cs="Arial"/>
              <w:sz w:val="22"/>
              <w:szCs w:val="22"/>
            </w:rPr>
            <w:t>Eelnõu mõjutab halduskoormust. Täpsem kirjeldus halduskoormuse muutustest on esitatud seletuskirja punktis 4.2.</w:t>
          </w:r>
        </w:sdtContent>
      </w:sdt>
    </w:p>
    <w:p w14:paraId="3BD28840" w14:textId="77777777" w:rsidR="00FE24B9" w:rsidRPr="00A13D90" w:rsidRDefault="00FE24B9" w:rsidP="00A248DC">
      <w:pPr>
        <w:tabs>
          <w:tab w:val="left" w:pos="426"/>
        </w:tabs>
        <w:jc w:val="both"/>
        <w:rPr>
          <w:rFonts w:ascii="Arial" w:hAnsi="Arial" w:cs="Arial"/>
          <w:sz w:val="22"/>
          <w:szCs w:val="22"/>
        </w:rPr>
      </w:pPr>
    </w:p>
    <w:p w14:paraId="3F099828"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6E1F1AB5" w14:textId="77777777" w:rsidR="00FE2EBD" w:rsidRPr="00A13D90" w:rsidRDefault="00FE2EBD" w:rsidP="00A248DC">
      <w:pPr>
        <w:jc w:val="both"/>
        <w:rPr>
          <w:rFonts w:ascii="Arial" w:hAnsi="Arial" w:cs="Arial"/>
          <w:bCs/>
          <w:sz w:val="22"/>
          <w:szCs w:val="22"/>
          <w:lang w:eastAsia="et-EE"/>
        </w:rPr>
      </w:pPr>
    </w:p>
    <w:p w14:paraId="3A508C56"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7B03016F" w14:textId="6A3E7E26" w:rsidR="004576DB" w:rsidRPr="00A13D90" w:rsidRDefault="004F0A21" w:rsidP="00A248DC">
      <w:pPr>
        <w:jc w:val="both"/>
        <w:rPr>
          <w:rFonts w:ascii="Arial" w:hAnsi="Arial" w:cs="Arial"/>
          <w:bCs/>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r w:rsidRPr="004F0A21">
        <w:rPr>
          <w:rFonts w:ascii="Arial" w:hAnsi="Arial" w:cs="Arial"/>
          <w:bCs/>
          <w:sz w:val="22"/>
          <w:szCs w:val="22"/>
          <w:lang w:eastAsia="et-EE"/>
        </w:rPr>
        <w:t>Eelnõuga täiendatakse nõudeid nii solaariumiteenusele kui ka solaariumiseadmetele. Solaariumiteenusega seotud terviseriskide maandamisel on keskne roll UV</w:t>
      </w:r>
      <w:r w:rsidRPr="004F0A21">
        <w:rPr>
          <w:rFonts w:ascii="Cambria Math" w:hAnsi="Cambria Math" w:cs="Cambria Math"/>
          <w:bCs/>
          <w:sz w:val="22"/>
          <w:szCs w:val="22"/>
          <w:lang w:eastAsia="et-EE"/>
        </w:rPr>
        <w:t>‑</w:t>
      </w:r>
      <w:r w:rsidRPr="004F0A21">
        <w:rPr>
          <w:rFonts w:ascii="Arial" w:hAnsi="Arial" w:cs="Arial"/>
          <w:bCs/>
          <w:sz w:val="22"/>
          <w:szCs w:val="22"/>
          <w:lang w:eastAsia="et-EE"/>
        </w:rPr>
        <w:t>seadmete, s</w:t>
      </w:r>
      <w:r w:rsidR="00074D69">
        <w:rPr>
          <w:rFonts w:ascii="Arial" w:hAnsi="Arial" w:cs="Arial"/>
          <w:bCs/>
          <w:sz w:val="22"/>
          <w:szCs w:val="22"/>
          <w:lang w:eastAsia="et-EE"/>
        </w:rPr>
        <w:t>eal</w:t>
      </w:r>
      <w:r w:rsidRPr="004F0A21">
        <w:rPr>
          <w:rFonts w:ascii="Arial" w:hAnsi="Arial" w:cs="Arial"/>
          <w:bCs/>
          <w:sz w:val="22"/>
          <w:szCs w:val="22"/>
          <w:lang w:eastAsia="et-EE"/>
        </w:rPr>
        <w:t>h</w:t>
      </w:r>
      <w:r w:rsidR="00074D69">
        <w:rPr>
          <w:rFonts w:ascii="Arial" w:hAnsi="Arial" w:cs="Arial"/>
          <w:bCs/>
          <w:sz w:val="22"/>
          <w:szCs w:val="22"/>
          <w:lang w:eastAsia="et-EE"/>
        </w:rPr>
        <w:t>ulgas</w:t>
      </w:r>
      <w:r w:rsidRPr="004F0A21">
        <w:rPr>
          <w:rFonts w:ascii="Arial" w:hAnsi="Arial" w:cs="Arial"/>
          <w:bCs/>
          <w:sz w:val="22"/>
          <w:szCs w:val="22"/>
          <w:lang w:eastAsia="et-EE"/>
        </w:rPr>
        <w:t xml:space="preserve"> UV</w:t>
      </w:r>
      <w:r w:rsidRPr="004F0A21">
        <w:rPr>
          <w:rFonts w:ascii="Cambria Math" w:hAnsi="Cambria Math" w:cs="Cambria Math"/>
          <w:bCs/>
          <w:sz w:val="22"/>
          <w:szCs w:val="22"/>
          <w:lang w:eastAsia="et-EE"/>
        </w:rPr>
        <w:t>‑</w:t>
      </w:r>
      <w:r w:rsidRPr="004F0A21">
        <w:rPr>
          <w:rFonts w:ascii="Arial" w:hAnsi="Arial" w:cs="Arial"/>
          <w:bCs/>
          <w:sz w:val="22"/>
          <w:szCs w:val="22"/>
          <w:lang w:eastAsia="et-EE"/>
        </w:rPr>
        <w:t>lampide, tehnilisel seisundil ja nende vastavusel ohutusnõuetele. UV</w:t>
      </w:r>
      <w:r w:rsidRPr="004F0A21">
        <w:rPr>
          <w:rFonts w:ascii="Cambria Math" w:hAnsi="Cambria Math" w:cs="Cambria Math"/>
          <w:bCs/>
          <w:sz w:val="22"/>
          <w:szCs w:val="22"/>
          <w:lang w:eastAsia="et-EE"/>
        </w:rPr>
        <w:t>‑</w:t>
      </w:r>
      <w:r w:rsidRPr="004F0A21">
        <w:rPr>
          <w:rFonts w:ascii="Arial" w:hAnsi="Arial" w:cs="Arial"/>
          <w:bCs/>
          <w:sz w:val="22"/>
          <w:szCs w:val="22"/>
          <w:lang w:eastAsia="et-EE"/>
        </w:rPr>
        <w:t>kiirguse kahjulik mõju tervisele on teaduslikult tõendatud, mistõttu on oluline kehtestada selged piirangud ka solaariumiseadmete lubatud kiirgusintensiivsusele.</w:t>
      </w:r>
    </w:p>
    <w:p w14:paraId="23AE0228" w14:textId="77777777" w:rsidR="002E6715" w:rsidRDefault="002E6715" w:rsidP="002E6715">
      <w:pPr>
        <w:jc w:val="both"/>
        <w:rPr>
          <w:rFonts w:ascii="Arial" w:hAnsi="Arial" w:cs="Arial"/>
          <w:bCs/>
          <w:sz w:val="22"/>
          <w:szCs w:val="22"/>
          <w:lang w:eastAsia="et-EE"/>
        </w:rPr>
      </w:pPr>
    </w:p>
    <w:p w14:paraId="659579F1"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 xml:space="preserve">Määruse eelnõu koosneb </w:t>
      </w:r>
      <w:r>
        <w:rPr>
          <w:rFonts w:ascii="Arial" w:hAnsi="Arial" w:cs="Arial"/>
          <w:sz w:val="22"/>
          <w:szCs w:val="22"/>
          <w:lang w:eastAsia="et-EE"/>
        </w:rPr>
        <w:t>viiest</w:t>
      </w:r>
      <w:r w:rsidRPr="727B5397">
        <w:rPr>
          <w:rFonts w:ascii="Arial" w:hAnsi="Arial" w:cs="Arial"/>
          <w:sz w:val="22"/>
          <w:szCs w:val="22"/>
          <w:lang w:eastAsia="et-EE"/>
        </w:rPr>
        <w:t xml:space="preserve"> punktist.</w:t>
      </w:r>
    </w:p>
    <w:p w14:paraId="32740258" w14:textId="77777777" w:rsidR="002E6715" w:rsidRDefault="002E6715" w:rsidP="002E6715">
      <w:pPr>
        <w:jc w:val="both"/>
        <w:rPr>
          <w:rFonts w:ascii="Arial" w:hAnsi="Arial" w:cs="Arial"/>
          <w:sz w:val="22"/>
          <w:szCs w:val="22"/>
          <w:lang w:eastAsia="et-EE"/>
        </w:rPr>
      </w:pPr>
    </w:p>
    <w:p w14:paraId="278AC41C" w14:textId="29F81C2C" w:rsidR="002E6715" w:rsidRDefault="002E6715" w:rsidP="002E6715">
      <w:pPr>
        <w:jc w:val="both"/>
        <w:rPr>
          <w:rFonts w:ascii="Arial" w:hAnsi="Arial" w:cs="Arial"/>
          <w:sz w:val="22"/>
          <w:szCs w:val="22"/>
          <w:lang w:eastAsia="et-EE"/>
        </w:rPr>
      </w:pPr>
      <w:r w:rsidRPr="727B5397">
        <w:rPr>
          <w:rFonts w:ascii="Arial" w:hAnsi="Arial" w:cs="Arial"/>
          <w:b/>
          <w:bCs/>
          <w:sz w:val="22"/>
          <w:szCs w:val="22"/>
          <w:lang w:eastAsia="et-EE"/>
        </w:rPr>
        <w:t xml:space="preserve">Punktiga </w:t>
      </w:r>
      <w:r>
        <w:rPr>
          <w:rFonts w:ascii="Arial" w:hAnsi="Arial" w:cs="Arial"/>
          <w:b/>
          <w:bCs/>
          <w:sz w:val="22"/>
          <w:szCs w:val="22"/>
          <w:lang w:eastAsia="et-EE"/>
        </w:rPr>
        <w:t>1</w:t>
      </w:r>
      <w:r w:rsidRPr="727B5397">
        <w:rPr>
          <w:rFonts w:ascii="Arial" w:hAnsi="Arial" w:cs="Arial"/>
          <w:sz w:val="22"/>
          <w:szCs w:val="22"/>
          <w:lang w:eastAsia="et-EE"/>
        </w:rPr>
        <w:t xml:space="preserve"> muudetakse määruse § 1</w:t>
      </w:r>
      <w:r>
        <w:rPr>
          <w:rFonts w:ascii="Arial" w:hAnsi="Arial" w:cs="Arial"/>
          <w:sz w:val="22"/>
          <w:szCs w:val="22"/>
          <w:lang w:eastAsia="et-EE"/>
        </w:rPr>
        <w:t>1</w:t>
      </w:r>
      <w:r w:rsidRPr="727B5397">
        <w:rPr>
          <w:rFonts w:ascii="Arial" w:hAnsi="Arial" w:cs="Arial"/>
          <w:sz w:val="22"/>
          <w:szCs w:val="22"/>
          <w:lang w:eastAsia="et-EE"/>
        </w:rPr>
        <w:t xml:space="preserve"> lõiget </w:t>
      </w:r>
      <w:r>
        <w:rPr>
          <w:rFonts w:ascii="Arial" w:hAnsi="Arial" w:cs="Arial"/>
          <w:sz w:val="22"/>
          <w:szCs w:val="22"/>
          <w:lang w:eastAsia="et-EE"/>
        </w:rPr>
        <w:t>1</w:t>
      </w:r>
      <w:r w:rsidRPr="727B5397">
        <w:rPr>
          <w:rFonts w:ascii="Arial" w:hAnsi="Arial" w:cs="Arial"/>
          <w:sz w:val="22"/>
          <w:szCs w:val="22"/>
          <w:lang w:eastAsia="et-EE"/>
        </w:rPr>
        <w:t xml:space="preserve">. </w:t>
      </w:r>
      <w:r w:rsidRPr="727B5397">
        <w:rPr>
          <w:rFonts w:ascii="Arial" w:eastAsia="Arial" w:hAnsi="Arial" w:cs="Arial"/>
          <w:sz w:val="22"/>
          <w:szCs w:val="22"/>
        </w:rPr>
        <w:t>Muudatus on vajalik määruse tekstisisese viite täpsustamiseks ja lisade uue numeratsiooniga</w:t>
      </w:r>
      <w:r w:rsidR="00074D69">
        <w:rPr>
          <w:rFonts w:ascii="Arial" w:eastAsia="Arial" w:hAnsi="Arial" w:cs="Arial"/>
          <w:sz w:val="22"/>
          <w:szCs w:val="22"/>
        </w:rPr>
        <w:t xml:space="preserve"> </w:t>
      </w:r>
      <w:r w:rsidR="00074D69" w:rsidRPr="727B5397">
        <w:rPr>
          <w:rFonts w:ascii="Arial" w:eastAsia="Arial" w:hAnsi="Arial" w:cs="Arial"/>
          <w:sz w:val="22"/>
          <w:szCs w:val="22"/>
        </w:rPr>
        <w:t>kooskõlla viimiseks</w:t>
      </w:r>
      <w:r w:rsidRPr="727B5397">
        <w:rPr>
          <w:rFonts w:ascii="Arial" w:eastAsia="Arial" w:hAnsi="Arial" w:cs="Arial"/>
          <w:sz w:val="22"/>
          <w:szCs w:val="22"/>
        </w:rPr>
        <w:t>. Kui määrusel on rohkem kui üks lisa, peab viide osutama konkreetsele lisale, et oleks üheselt selge, millist lisa silmas peetakse. Seetõttu asendatakse senine üldine viide „määruse lisas</w:t>
      </w:r>
      <w:r w:rsidR="00C83A55">
        <w:rPr>
          <w:rFonts w:ascii="Arial" w:eastAsia="Arial" w:hAnsi="Arial" w:cs="Arial"/>
          <w:sz w:val="22"/>
          <w:szCs w:val="22"/>
        </w:rPr>
        <w:t>“</w:t>
      </w:r>
      <w:r w:rsidRPr="727B5397">
        <w:rPr>
          <w:rFonts w:ascii="Arial" w:eastAsia="Arial" w:hAnsi="Arial" w:cs="Arial"/>
          <w:sz w:val="22"/>
          <w:szCs w:val="22"/>
        </w:rPr>
        <w:t xml:space="preserve"> täpse viitega „määruse lisas 1</w:t>
      </w:r>
      <w:r w:rsidR="00C83A55">
        <w:rPr>
          <w:rFonts w:ascii="Arial" w:eastAsia="Arial" w:hAnsi="Arial" w:cs="Arial"/>
          <w:sz w:val="22"/>
          <w:szCs w:val="22"/>
        </w:rPr>
        <w:t>“</w:t>
      </w:r>
      <w:r w:rsidRPr="727B5397">
        <w:rPr>
          <w:rFonts w:ascii="Arial" w:eastAsia="Arial" w:hAnsi="Arial" w:cs="Arial"/>
          <w:sz w:val="22"/>
          <w:szCs w:val="22"/>
        </w:rPr>
        <w:t>. Muudatus ei muuda sätte sisulist tähendust, vaid tagab õigusselguse ja viidete üheselt mõistetavuse.</w:t>
      </w:r>
    </w:p>
    <w:p w14:paraId="11922D5B" w14:textId="77777777" w:rsidR="002E6715" w:rsidRDefault="002E6715" w:rsidP="002E6715">
      <w:pPr>
        <w:jc w:val="both"/>
        <w:rPr>
          <w:rFonts w:ascii="Arial" w:eastAsia="Arial" w:hAnsi="Arial" w:cs="Arial"/>
          <w:sz w:val="22"/>
          <w:szCs w:val="22"/>
        </w:rPr>
      </w:pPr>
    </w:p>
    <w:p w14:paraId="276C1D48" w14:textId="3FB1F593" w:rsidR="001A7BF0" w:rsidRDefault="002E6715" w:rsidP="002E6715">
      <w:pPr>
        <w:jc w:val="both"/>
        <w:rPr>
          <w:rFonts w:ascii="Arial" w:hAnsi="Arial" w:cs="Arial"/>
          <w:sz w:val="22"/>
          <w:szCs w:val="22"/>
          <w:lang w:eastAsia="et-EE"/>
        </w:rPr>
      </w:pPr>
      <w:r w:rsidRPr="727B5397">
        <w:rPr>
          <w:rFonts w:ascii="Arial" w:hAnsi="Arial" w:cs="Arial"/>
          <w:b/>
          <w:bCs/>
          <w:sz w:val="22"/>
          <w:szCs w:val="22"/>
          <w:lang w:eastAsia="et-EE"/>
        </w:rPr>
        <w:t xml:space="preserve">Punktiga </w:t>
      </w:r>
      <w:r>
        <w:rPr>
          <w:rFonts w:ascii="Arial" w:hAnsi="Arial" w:cs="Arial"/>
          <w:b/>
          <w:bCs/>
          <w:sz w:val="22"/>
          <w:szCs w:val="22"/>
          <w:lang w:eastAsia="et-EE"/>
        </w:rPr>
        <w:t>2</w:t>
      </w:r>
      <w:r w:rsidRPr="727B5397">
        <w:rPr>
          <w:rFonts w:ascii="Arial" w:hAnsi="Arial" w:cs="Arial"/>
          <w:sz w:val="22"/>
          <w:szCs w:val="22"/>
          <w:lang w:eastAsia="et-EE"/>
        </w:rPr>
        <w:t xml:space="preserve"> </w:t>
      </w:r>
      <w:r>
        <w:rPr>
          <w:rFonts w:ascii="Arial" w:hAnsi="Arial" w:cs="Arial"/>
          <w:sz w:val="22"/>
          <w:szCs w:val="22"/>
          <w:lang w:eastAsia="et-EE"/>
        </w:rPr>
        <w:t>muudetakse määruse § 12 lõikeid 1 ja 2.</w:t>
      </w:r>
    </w:p>
    <w:p w14:paraId="57EEC1DE" w14:textId="77777777" w:rsidR="001A7BF0" w:rsidRDefault="001A7BF0" w:rsidP="002E6715">
      <w:pPr>
        <w:jc w:val="both"/>
        <w:rPr>
          <w:rFonts w:ascii="Arial" w:hAnsi="Arial" w:cs="Arial"/>
          <w:sz w:val="22"/>
          <w:szCs w:val="22"/>
          <w:lang w:eastAsia="et-EE"/>
        </w:rPr>
      </w:pPr>
    </w:p>
    <w:p w14:paraId="2FE2C4F7" w14:textId="5531D47C" w:rsidR="002E6715" w:rsidRDefault="002E6715" w:rsidP="002E6715">
      <w:pPr>
        <w:jc w:val="both"/>
        <w:rPr>
          <w:rFonts w:ascii="Arial" w:hAnsi="Arial" w:cs="Arial"/>
          <w:sz w:val="22"/>
          <w:szCs w:val="22"/>
          <w:lang w:eastAsia="et-EE"/>
        </w:rPr>
      </w:pPr>
      <w:r>
        <w:rPr>
          <w:rFonts w:ascii="Arial" w:hAnsi="Arial" w:cs="Arial"/>
          <w:sz w:val="22"/>
          <w:szCs w:val="22"/>
          <w:lang w:eastAsia="et-EE"/>
        </w:rPr>
        <w:t>L</w:t>
      </w:r>
      <w:r w:rsidRPr="727B5397">
        <w:rPr>
          <w:rFonts w:ascii="Arial" w:hAnsi="Arial" w:cs="Arial"/>
          <w:sz w:val="22"/>
          <w:szCs w:val="22"/>
          <w:lang w:eastAsia="et-EE"/>
        </w:rPr>
        <w:t>õiget 1</w:t>
      </w:r>
      <w:r>
        <w:rPr>
          <w:rFonts w:ascii="Arial" w:hAnsi="Arial" w:cs="Arial"/>
          <w:sz w:val="22"/>
          <w:szCs w:val="22"/>
          <w:lang w:eastAsia="et-EE"/>
        </w:rPr>
        <w:t xml:space="preserve"> täiendatakse</w:t>
      </w:r>
      <w:r w:rsidRPr="727B5397">
        <w:rPr>
          <w:rFonts w:ascii="Arial" w:hAnsi="Arial" w:cs="Arial"/>
          <w:sz w:val="22"/>
          <w:szCs w:val="22"/>
          <w:lang w:eastAsia="et-EE"/>
        </w:rPr>
        <w:t xml:space="preserve">, täpsustades solaariumiseadme tehnilisele dokumentatsioonile esitatavaid nõudeid. Muudatusega sätestatakse, et dokumentatsioon peab sisaldama lisas 2 </w:t>
      </w:r>
      <w:r w:rsidR="00074D69">
        <w:rPr>
          <w:rFonts w:ascii="Arial" w:hAnsi="Arial" w:cs="Arial"/>
          <w:sz w:val="22"/>
          <w:szCs w:val="22"/>
          <w:lang w:eastAsia="et-EE"/>
        </w:rPr>
        <w:t>ni</w:t>
      </w:r>
      <w:r w:rsidR="00CA3233">
        <w:rPr>
          <w:rFonts w:ascii="Arial" w:hAnsi="Arial" w:cs="Arial"/>
          <w:sz w:val="22"/>
          <w:szCs w:val="22"/>
          <w:lang w:eastAsia="et-EE"/>
        </w:rPr>
        <w:t>m</w:t>
      </w:r>
      <w:r w:rsidR="00074D69">
        <w:rPr>
          <w:rFonts w:ascii="Arial" w:hAnsi="Arial" w:cs="Arial"/>
          <w:sz w:val="22"/>
          <w:szCs w:val="22"/>
          <w:lang w:eastAsia="et-EE"/>
        </w:rPr>
        <w:t>etatud</w:t>
      </w:r>
      <w:r w:rsidRPr="727B5397">
        <w:rPr>
          <w:rFonts w:ascii="Arial" w:hAnsi="Arial" w:cs="Arial"/>
          <w:sz w:val="22"/>
          <w:szCs w:val="22"/>
          <w:lang w:eastAsia="et-EE"/>
        </w:rPr>
        <w:t xml:space="preserve"> andmeid. Muudatuse eesmärk on ühtlustada dokumentatsiooni minimaalse sisu nõuded ning tagada teenuseosutajale seadmete ohutuse ja tehniliste parameetrite hindamiseks vajalik teave, mis võimaldab paremini hinnata seadmete vastavust kehtivatele nõuetele.</w:t>
      </w:r>
    </w:p>
    <w:p w14:paraId="29AB0775" w14:textId="77777777" w:rsidR="002E6715" w:rsidRDefault="002E6715" w:rsidP="002E6715">
      <w:pPr>
        <w:jc w:val="both"/>
        <w:rPr>
          <w:rFonts w:ascii="Arial" w:hAnsi="Arial" w:cs="Arial"/>
          <w:bCs/>
          <w:sz w:val="22"/>
          <w:szCs w:val="22"/>
          <w:lang w:eastAsia="et-EE"/>
        </w:rPr>
      </w:pPr>
    </w:p>
    <w:p w14:paraId="2149D12C" w14:textId="6E50B74F" w:rsidR="002E6715" w:rsidRPr="00694055" w:rsidRDefault="002E6715" w:rsidP="002E6715">
      <w:pPr>
        <w:jc w:val="both"/>
        <w:rPr>
          <w:rFonts w:ascii="Arial" w:hAnsi="Arial" w:cs="Arial"/>
          <w:sz w:val="22"/>
          <w:szCs w:val="22"/>
          <w:lang w:eastAsia="et-EE"/>
        </w:rPr>
      </w:pPr>
      <w:r>
        <w:rPr>
          <w:rFonts w:ascii="Arial" w:hAnsi="Arial" w:cs="Arial"/>
          <w:sz w:val="22"/>
          <w:szCs w:val="22"/>
          <w:lang w:eastAsia="et-EE"/>
        </w:rPr>
        <w:t>L</w:t>
      </w:r>
      <w:r w:rsidRPr="727B5397">
        <w:rPr>
          <w:rFonts w:ascii="Arial" w:hAnsi="Arial" w:cs="Arial"/>
          <w:sz w:val="22"/>
          <w:szCs w:val="22"/>
          <w:lang w:eastAsia="et-EE"/>
        </w:rPr>
        <w:t>õiget 2</w:t>
      </w:r>
      <w:r>
        <w:rPr>
          <w:rFonts w:ascii="Arial" w:hAnsi="Arial" w:cs="Arial"/>
          <w:sz w:val="22"/>
          <w:szCs w:val="22"/>
          <w:lang w:eastAsia="et-EE"/>
        </w:rPr>
        <w:t xml:space="preserve"> täiendatakse</w:t>
      </w:r>
      <w:r w:rsidRPr="727B5397">
        <w:rPr>
          <w:rFonts w:ascii="Arial" w:hAnsi="Arial" w:cs="Arial"/>
          <w:sz w:val="22"/>
          <w:szCs w:val="22"/>
          <w:lang w:eastAsia="et-EE"/>
        </w:rPr>
        <w:t>, täpsustades solaariumilampide vahetuse dokumenteerimisele esitatavaid nõudeid. Eesmärk on tagada solaariumiseadmete nõuetekohane toimimine, vähendada liigse UV</w:t>
      </w:r>
      <w:r w:rsidRPr="727B5397">
        <w:rPr>
          <w:rFonts w:ascii="Cambria Math" w:hAnsi="Cambria Math" w:cs="Cambria Math"/>
          <w:sz w:val="22"/>
          <w:szCs w:val="22"/>
          <w:lang w:eastAsia="et-EE"/>
        </w:rPr>
        <w:t>‑</w:t>
      </w:r>
      <w:r w:rsidRPr="727B5397">
        <w:rPr>
          <w:rFonts w:ascii="Arial" w:hAnsi="Arial" w:cs="Arial"/>
          <w:sz w:val="22"/>
          <w:szCs w:val="22"/>
          <w:lang w:eastAsia="et-EE"/>
        </w:rPr>
        <w:t>kiirguse põhjustatud terviseriske ning suurendada solaariumiteenuse läbipaistvust ja usaldusväärsust.</w:t>
      </w:r>
    </w:p>
    <w:p w14:paraId="27EA4B45" w14:textId="77777777" w:rsidR="002E6715" w:rsidRDefault="002E6715" w:rsidP="002E6715">
      <w:pPr>
        <w:jc w:val="both"/>
        <w:rPr>
          <w:rFonts w:ascii="Arial" w:hAnsi="Arial" w:cs="Arial"/>
          <w:bCs/>
          <w:sz w:val="22"/>
          <w:szCs w:val="22"/>
          <w:lang w:eastAsia="et-EE"/>
        </w:rPr>
      </w:pPr>
    </w:p>
    <w:p w14:paraId="62565814"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Solaariumilampide tootja nimi, nimetus (tootenimi või mudel, mis eristab konkreetset lampi teistest tootja mudelitest) ja kogus võimaldavad hinnata, kas vahetatud on õiged ja seadmega sobivad lambid ning kas tegemist oli täieliku või osalise vahetusega. Lampide eluiga võib erineda, mistõttu on oluline dokumenteerida täpselt, mitu lampi korraga välja vahetati.</w:t>
      </w:r>
    </w:p>
    <w:p w14:paraId="257DD215" w14:textId="77777777" w:rsidR="002E6715" w:rsidRPr="00694055" w:rsidRDefault="002E6715" w:rsidP="002E6715">
      <w:pPr>
        <w:jc w:val="both"/>
        <w:rPr>
          <w:rFonts w:ascii="Arial" w:hAnsi="Arial" w:cs="Arial"/>
          <w:bCs/>
          <w:sz w:val="22"/>
          <w:szCs w:val="22"/>
          <w:lang w:eastAsia="et-EE"/>
        </w:rPr>
      </w:pPr>
    </w:p>
    <w:p w14:paraId="66F128CC" w14:textId="33CBE1CC"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UV ekvivalentsuskoodi (märgitakse kujul: võimsus - reflektori tüübikood - ultraviolettkiirguse kood (nt. 100-R-25/2,9)) märkimine aitab veenduda, et uued lambid vastavad seadme tehnilistele nõuetele ega põhjusta liiga tugevat või liiga nõrka UV</w:t>
      </w:r>
      <w:r w:rsidRPr="727B5397">
        <w:rPr>
          <w:rFonts w:ascii="Cambria Math" w:hAnsi="Cambria Math" w:cs="Cambria Math"/>
          <w:sz w:val="22"/>
          <w:szCs w:val="22"/>
          <w:lang w:eastAsia="et-EE"/>
        </w:rPr>
        <w:t>‑</w:t>
      </w:r>
      <w:r w:rsidRPr="727B5397">
        <w:rPr>
          <w:rFonts w:ascii="Arial" w:hAnsi="Arial" w:cs="Arial"/>
          <w:sz w:val="22"/>
          <w:szCs w:val="22"/>
          <w:lang w:eastAsia="et-EE"/>
        </w:rPr>
        <w:t xml:space="preserve">kiirgust. Vale ekvivalentsuskood võib viia intensiivsuse ja terviseriskide </w:t>
      </w:r>
      <w:r w:rsidR="00074D69" w:rsidRPr="727B5397">
        <w:rPr>
          <w:rFonts w:ascii="Arial" w:hAnsi="Arial" w:cs="Arial"/>
          <w:sz w:val="22"/>
          <w:szCs w:val="22"/>
          <w:lang w:eastAsia="et-EE"/>
        </w:rPr>
        <w:t>suurenemisele</w:t>
      </w:r>
      <w:r w:rsidR="00074D69">
        <w:rPr>
          <w:rFonts w:ascii="Arial" w:hAnsi="Arial" w:cs="Arial"/>
          <w:sz w:val="22"/>
          <w:szCs w:val="22"/>
          <w:lang w:eastAsia="et-EE"/>
        </w:rPr>
        <w:t>.</w:t>
      </w:r>
    </w:p>
    <w:p w14:paraId="4CB70AA7" w14:textId="77777777" w:rsidR="002E6715" w:rsidRPr="00694055" w:rsidRDefault="002E6715" w:rsidP="002E6715">
      <w:pPr>
        <w:jc w:val="both"/>
        <w:rPr>
          <w:rFonts w:ascii="Arial" w:hAnsi="Arial" w:cs="Arial"/>
          <w:bCs/>
          <w:sz w:val="22"/>
          <w:szCs w:val="22"/>
          <w:lang w:eastAsia="et-EE"/>
        </w:rPr>
      </w:pPr>
    </w:p>
    <w:p w14:paraId="25207BC4"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Ajaline ressurss ja käiduloenduri seis annavad ülevaate lampide tegelikust kasutusajast ning võimaldavad vältida lampide kasutamist pärast tootja soovitusliku ressursi lõppu. Kasutusressursi ületanud lambid võivad kiirata ebastabiilselt või mittestandardse intensiivsusega, suurendades naha kahjustamise ohtu. Käiduloenduri seis näitab, mitu seanssi solaariumiseadmes on tehtud ja võimaldab planeerida regulaarset hooldust.</w:t>
      </w:r>
    </w:p>
    <w:p w14:paraId="6A38D289" w14:textId="77777777" w:rsidR="002E6715" w:rsidRPr="00694055" w:rsidRDefault="002E6715" w:rsidP="002E6715">
      <w:pPr>
        <w:jc w:val="both"/>
        <w:rPr>
          <w:rFonts w:ascii="Arial" w:hAnsi="Arial" w:cs="Arial"/>
          <w:bCs/>
          <w:sz w:val="22"/>
          <w:szCs w:val="22"/>
          <w:lang w:eastAsia="et-EE"/>
        </w:rPr>
      </w:pPr>
    </w:p>
    <w:p w14:paraId="20F1C4C9" w14:textId="77777777"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Lampide vahetuse kuupäev aitab tuvastada, millal hooldus on tehtud, ning võimaldab jälgida lampide elutsüklit ja planeerida tulevasi vahetusi.</w:t>
      </w:r>
    </w:p>
    <w:p w14:paraId="761725E3" w14:textId="77777777" w:rsidR="002E6715" w:rsidRPr="00694055" w:rsidRDefault="002E6715" w:rsidP="002E6715">
      <w:pPr>
        <w:jc w:val="both"/>
        <w:rPr>
          <w:rFonts w:ascii="Arial" w:hAnsi="Arial" w:cs="Arial"/>
          <w:bCs/>
          <w:sz w:val="22"/>
          <w:szCs w:val="22"/>
          <w:lang w:eastAsia="et-EE"/>
        </w:rPr>
      </w:pPr>
    </w:p>
    <w:p w14:paraId="7115719E" w14:textId="5E4A3FD7" w:rsidR="002E6715" w:rsidRDefault="002E6715" w:rsidP="002E6715">
      <w:pPr>
        <w:jc w:val="both"/>
        <w:rPr>
          <w:rFonts w:ascii="Arial" w:hAnsi="Arial" w:cs="Arial"/>
          <w:bCs/>
          <w:sz w:val="22"/>
          <w:szCs w:val="22"/>
          <w:lang w:eastAsia="et-EE"/>
        </w:rPr>
      </w:pPr>
      <w:r w:rsidRPr="00694055">
        <w:rPr>
          <w:rFonts w:ascii="Arial" w:hAnsi="Arial" w:cs="Arial"/>
          <w:bCs/>
          <w:sz w:val="22"/>
          <w:szCs w:val="22"/>
          <w:lang w:eastAsia="et-EE"/>
        </w:rPr>
        <w:t xml:space="preserve">Kõik eespool nimetatud andmed on olulised juhuks, kui tuvastatakse probleeme, näiteks lampide ebaühtlane töö või normist </w:t>
      </w:r>
      <w:r w:rsidR="00074D69">
        <w:rPr>
          <w:rFonts w:ascii="Arial" w:hAnsi="Arial" w:cs="Arial"/>
          <w:bCs/>
          <w:sz w:val="22"/>
          <w:szCs w:val="22"/>
          <w:lang w:eastAsia="et-EE"/>
        </w:rPr>
        <w:t>suurem</w:t>
      </w:r>
      <w:r w:rsidRPr="00694055">
        <w:rPr>
          <w:rFonts w:ascii="Arial" w:hAnsi="Arial" w:cs="Arial"/>
          <w:bCs/>
          <w:sz w:val="22"/>
          <w:szCs w:val="22"/>
          <w:lang w:eastAsia="et-EE"/>
        </w:rPr>
        <w:t xml:space="preserve"> UV</w:t>
      </w:r>
      <w:r w:rsidRPr="00694055">
        <w:rPr>
          <w:rFonts w:ascii="Cambria Math" w:hAnsi="Cambria Math" w:cs="Cambria Math"/>
          <w:bCs/>
          <w:sz w:val="22"/>
          <w:szCs w:val="22"/>
          <w:lang w:eastAsia="et-EE"/>
        </w:rPr>
        <w:t>‑</w:t>
      </w:r>
      <w:r w:rsidRPr="00694055">
        <w:rPr>
          <w:rFonts w:ascii="Arial" w:hAnsi="Arial" w:cs="Arial"/>
          <w:bCs/>
          <w:sz w:val="22"/>
          <w:szCs w:val="22"/>
          <w:lang w:eastAsia="et-EE"/>
        </w:rPr>
        <w:t xml:space="preserve">intensiivsus. Dokumentatsioon võimaldab kiiresti kindlaks teha, millised lambid on kasutusel, millal need paigaldati </w:t>
      </w:r>
      <w:r w:rsidR="00074D69">
        <w:rPr>
          <w:rFonts w:ascii="Arial" w:hAnsi="Arial" w:cs="Arial"/>
          <w:bCs/>
          <w:sz w:val="22"/>
          <w:szCs w:val="22"/>
          <w:lang w:eastAsia="et-EE"/>
        </w:rPr>
        <w:t>ja</w:t>
      </w:r>
      <w:r w:rsidRPr="00694055">
        <w:rPr>
          <w:rFonts w:ascii="Arial" w:hAnsi="Arial" w:cs="Arial"/>
          <w:bCs/>
          <w:sz w:val="22"/>
          <w:szCs w:val="22"/>
          <w:lang w:eastAsia="et-EE"/>
        </w:rPr>
        <w:t xml:space="preserve"> kas nende </w:t>
      </w:r>
      <w:r w:rsidRPr="00694055">
        <w:rPr>
          <w:rFonts w:ascii="Arial" w:hAnsi="Arial" w:cs="Arial"/>
          <w:bCs/>
          <w:sz w:val="22"/>
          <w:szCs w:val="22"/>
          <w:lang w:eastAsia="et-EE"/>
        </w:rPr>
        <w:lastRenderedPageBreak/>
        <w:t>kasutusaeg või tehnilised parameetrid vastavad nõuetele. Samuti toetab see teenuseosutajat igapäevases enesekontrollis ning hõlbustab järelevalveasutuste tööd, muutes solaariumiteenuse ohutuse ja kvaliteedi paremini jälgitavaks.</w:t>
      </w:r>
    </w:p>
    <w:p w14:paraId="5EB4B9DA" w14:textId="77777777" w:rsidR="002E6715" w:rsidRPr="003E0E2C" w:rsidRDefault="002E6715" w:rsidP="002E6715">
      <w:pPr>
        <w:jc w:val="both"/>
        <w:rPr>
          <w:rFonts w:ascii="Arial" w:hAnsi="Arial" w:cs="Arial"/>
          <w:bCs/>
          <w:sz w:val="22"/>
          <w:szCs w:val="22"/>
          <w:lang w:eastAsia="et-EE"/>
        </w:rPr>
      </w:pPr>
    </w:p>
    <w:p w14:paraId="564AB8FC" w14:textId="71925465" w:rsidR="002E6715" w:rsidRDefault="002E6715" w:rsidP="002E6715">
      <w:pPr>
        <w:jc w:val="both"/>
        <w:rPr>
          <w:rFonts w:ascii="Arial" w:hAnsi="Arial" w:cs="Arial"/>
          <w:sz w:val="22"/>
          <w:szCs w:val="22"/>
          <w:lang w:eastAsia="et-EE"/>
        </w:rPr>
      </w:pPr>
      <w:r w:rsidRPr="367F51DE">
        <w:rPr>
          <w:rFonts w:ascii="Arial" w:hAnsi="Arial" w:cs="Arial"/>
          <w:b/>
          <w:bCs/>
          <w:sz w:val="22"/>
          <w:szCs w:val="22"/>
          <w:lang w:eastAsia="et-EE"/>
        </w:rPr>
        <w:t xml:space="preserve">Punktiga </w:t>
      </w:r>
      <w:r>
        <w:rPr>
          <w:rFonts w:ascii="Arial" w:hAnsi="Arial" w:cs="Arial"/>
          <w:b/>
          <w:bCs/>
          <w:sz w:val="22"/>
          <w:szCs w:val="22"/>
          <w:lang w:eastAsia="et-EE"/>
        </w:rPr>
        <w:t>3</w:t>
      </w:r>
      <w:r w:rsidRPr="367F51DE">
        <w:rPr>
          <w:rFonts w:ascii="Arial" w:hAnsi="Arial" w:cs="Arial"/>
          <w:sz w:val="22"/>
          <w:szCs w:val="22"/>
          <w:lang w:eastAsia="et-EE"/>
        </w:rPr>
        <w:t xml:space="preserve"> </w:t>
      </w:r>
      <w:r w:rsidR="00074D69">
        <w:rPr>
          <w:rFonts w:ascii="Arial" w:hAnsi="Arial" w:cs="Arial"/>
          <w:sz w:val="22"/>
          <w:szCs w:val="22"/>
          <w:lang w:eastAsia="et-EE"/>
        </w:rPr>
        <w:t>täiend</w:t>
      </w:r>
      <w:r w:rsidRPr="367F51DE">
        <w:rPr>
          <w:rFonts w:ascii="Arial" w:hAnsi="Arial" w:cs="Arial"/>
          <w:sz w:val="22"/>
          <w:szCs w:val="22"/>
          <w:lang w:eastAsia="et-EE"/>
        </w:rPr>
        <w:t xml:space="preserve">atakse määruse </w:t>
      </w:r>
      <w:r w:rsidR="00074D69">
        <w:rPr>
          <w:rFonts w:ascii="Arial" w:hAnsi="Arial" w:cs="Arial"/>
          <w:sz w:val="22"/>
          <w:szCs w:val="22"/>
          <w:lang w:eastAsia="et-EE"/>
        </w:rPr>
        <w:t>§</w:t>
      </w:r>
      <w:r w:rsidRPr="367F51DE">
        <w:rPr>
          <w:rFonts w:ascii="Arial" w:hAnsi="Arial" w:cs="Arial"/>
          <w:sz w:val="22"/>
          <w:szCs w:val="22"/>
          <w:lang w:eastAsia="et-EE"/>
        </w:rPr>
        <w:t xml:space="preserve"> 1</w:t>
      </w:r>
      <w:r>
        <w:rPr>
          <w:rFonts w:ascii="Arial" w:hAnsi="Arial" w:cs="Arial"/>
          <w:sz w:val="22"/>
          <w:szCs w:val="22"/>
          <w:lang w:eastAsia="et-EE"/>
        </w:rPr>
        <w:t>2</w:t>
      </w:r>
      <w:r w:rsidRPr="367F51DE">
        <w:rPr>
          <w:rFonts w:ascii="Arial" w:hAnsi="Arial" w:cs="Arial"/>
          <w:sz w:val="22"/>
          <w:szCs w:val="22"/>
          <w:lang w:eastAsia="et-EE"/>
        </w:rPr>
        <w:t xml:space="preserve"> lõi</w:t>
      </w:r>
      <w:r w:rsidR="00074D69">
        <w:rPr>
          <w:rFonts w:ascii="Arial" w:hAnsi="Arial" w:cs="Arial"/>
          <w:sz w:val="22"/>
          <w:szCs w:val="22"/>
          <w:lang w:eastAsia="et-EE"/>
        </w:rPr>
        <w:t>kega</w:t>
      </w:r>
      <w:r w:rsidRPr="367F51DE">
        <w:rPr>
          <w:rFonts w:ascii="Arial" w:hAnsi="Arial" w:cs="Arial"/>
          <w:sz w:val="22"/>
          <w:szCs w:val="22"/>
          <w:lang w:eastAsia="et-EE"/>
        </w:rPr>
        <w:t xml:space="preserve"> 5, mille</w:t>
      </w:r>
      <w:r w:rsidR="00074D69">
        <w:rPr>
          <w:rFonts w:ascii="Arial" w:hAnsi="Arial" w:cs="Arial"/>
          <w:sz w:val="22"/>
          <w:szCs w:val="22"/>
          <w:lang w:eastAsia="et-EE"/>
        </w:rPr>
        <w:t>s</w:t>
      </w:r>
      <w:r w:rsidRPr="367F51DE">
        <w:rPr>
          <w:rFonts w:ascii="Arial" w:hAnsi="Arial" w:cs="Arial"/>
          <w:sz w:val="22"/>
          <w:szCs w:val="22"/>
          <w:lang w:eastAsia="et-EE"/>
        </w:rPr>
        <w:t xml:space="preserve"> sätestatakse solaariumiseadme UV-lampide suurim lubatud </w:t>
      </w:r>
      <w:proofErr w:type="spellStart"/>
      <w:r w:rsidRPr="367F51DE">
        <w:rPr>
          <w:rFonts w:ascii="Arial" w:hAnsi="Arial" w:cs="Arial"/>
          <w:sz w:val="22"/>
          <w:szCs w:val="22"/>
          <w:lang w:eastAsia="et-EE"/>
        </w:rPr>
        <w:t>erüteemne</w:t>
      </w:r>
      <w:proofErr w:type="spellEnd"/>
      <w:r w:rsidRPr="367F51DE">
        <w:rPr>
          <w:rFonts w:ascii="Arial" w:hAnsi="Arial" w:cs="Arial"/>
          <w:sz w:val="22"/>
          <w:szCs w:val="22"/>
          <w:lang w:eastAsia="et-EE"/>
        </w:rPr>
        <w:t xml:space="preserve"> kiirgusintensiivsus – 0,3 W/m</w:t>
      </w:r>
      <w:r w:rsidR="00C83A55" w:rsidRPr="00C83A55">
        <w:rPr>
          <w:rFonts w:ascii="Arial" w:hAnsi="Arial" w:cs="Arial"/>
          <w:sz w:val="22"/>
          <w:szCs w:val="22"/>
          <w:vertAlign w:val="superscript"/>
          <w:lang w:eastAsia="et-EE"/>
        </w:rPr>
        <w:t>2</w:t>
      </w:r>
      <w:r w:rsidRPr="367F51DE">
        <w:rPr>
          <w:rFonts w:ascii="Arial" w:hAnsi="Arial" w:cs="Arial"/>
          <w:sz w:val="22"/>
          <w:szCs w:val="22"/>
          <w:lang w:eastAsia="et-EE"/>
        </w:rPr>
        <w:t>.</w:t>
      </w:r>
      <w:r>
        <w:t xml:space="preserve"> </w:t>
      </w:r>
      <w:r w:rsidRPr="367F51DE">
        <w:rPr>
          <w:rFonts w:ascii="Arial" w:hAnsi="Arial" w:cs="Arial"/>
          <w:sz w:val="22"/>
          <w:szCs w:val="22"/>
          <w:lang w:eastAsia="et-EE"/>
        </w:rPr>
        <w:t xml:space="preserve">Piirväärtus tuleneb standardist </w:t>
      </w:r>
      <w:r w:rsidRPr="002E6715">
        <w:rPr>
          <w:rFonts w:ascii="Arial" w:hAnsi="Arial" w:cs="Arial"/>
          <w:sz w:val="22"/>
          <w:szCs w:val="22"/>
          <w:lang w:eastAsia="et-EE"/>
        </w:rPr>
        <w:t>EVS</w:t>
      </w:r>
      <w:r w:rsidRPr="002E6715">
        <w:rPr>
          <w:rFonts w:ascii="Cambria Math" w:hAnsi="Cambria Math" w:cs="Cambria Math"/>
          <w:sz w:val="22"/>
          <w:szCs w:val="22"/>
          <w:lang w:eastAsia="et-EE"/>
        </w:rPr>
        <w:t>‑</w:t>
      </w:r>
      <w:r w:rsidRPr="002E6715">
        <w:rPr>
          <w:rFonts w:ascii="Arial" w:hAnsi="Arial" w:cs="Arial"/>
          <w:sz w:val="22"/>
          <w:szCs w:val="22"/>
          <w:lang w:eastAsia="et-EE"/>
        </w:rPr>
        <w:t>EN 60335</w:t>
      </w:r>
      <w:r w:rsidRPr="002E6715">
        <w:rPr>
          <w:rFonts w:ascii="Cambria Math" w:hAnsi="Cambria Math" w:cs="Cambria Math"/>
          <w:sz w:val="22"/>
          <w:szCs w:val="22"/>
          <w:lang w:eastAsia="et-EE"/>
        </w:rPr>
        <w:t>‑</w:t>
      </w:r>
      <w:r w:rsidRPr="002E6715">
        <w:rPr>
          <w:rFonts w:ascii="Arial" w:hAnsi="Arial" w:cs="Arial"/>
          <w:sz w:val="22"/>
          <w:szCs w:val="22"/>
          <w:lang w:eastAsia="et-EE"/>
        </w:rPr>
        <w:t>2</w:t>
      </w:r>
      <w:r w:rsidRPr="002E6715">
        <w:rPr>
          <w:rFonts w:ascii="Cambria Math" w:hAnsi="Cambria Math" w:cs="Cambria Math"/>
          <w:sz w:val="22"/>
          <w:szCs w:val="22"/>
          <w:lang w:eastAsia="et-EE"/>
        </w:rPr>
        <w:t>‑</w:t>
      </w:r>
      <w:r w:rsidRPr="002E6715">
        <w:rPr>
          <w:rFonts w:ascii="Arial" w:hAnsi="Arial" w:cs="Arial"/>
          <w:sz w:val="22"/>
          <w:szCs w:val="22"/>
          <w:lang w:eastAsia="et-EE"/>
        </w:rPr>
        <w:t>27 „Kodumajapidamises kasutatavad elektriseadmed. Ohutus. Osa 2-27: Solaariumiseadmete eritingimused“</w:t>
      </w:r>
      <w:r w:rsidR="00FD0AEF">
        <w:rPr>
          <w:rFonts w:ascii="Arial" w:hAnsi="Arial" w:cs="Arial"/>
          <w:sz w:val="22"/>
          <w:szCs w:val="22"/>
          <w:lang w:eastAsia="et-EE"/>
        </w:rPr>
        <w:t>,</w:t>
      </w:r>
      <w:r w:rsidRPr="367F51DE">
        <w:rPr>
          <w:rFonts w:ascii="Arial" w:hAnsi="Arial" w:cs="Arial"/>
          <w:sz w:val="22"/>
          <w:szCs w:val="22"/>
          <w:lang w:eastAsia="et-EE"/>
        </w:rPr>
        <w:t xml:space="preserve"> mis on seotud madalpingedirektiiviga 2014/35/EL</w:t>
      </w:r>
      <w:r w:rsidRPr="367F51DE">
        <w:rPr>
          <w:rStyle w:val="Allmrkuseviide"/>
          <w:rFonts w:ascii="Arial" w:hAnsi="Arial" w:cs="Arial"/>
          <w:sz w:val="22"/>
          <w:szCs w:val="22"/>
          <w:lang w:eastAsia="et-EE"/>
        </w:rPr>
        <w:footnoteReference w:id="2"/>
      </w:r>
      <w:r w:rsidRPr="367F51DE">
        <w:rPr>
          <w:rFonts w:ascii="Arial" w:hAnsi="Arial" w:cs="Arial"/>
          <w:sz w:val="22"/>
          <w:szCs w:val="22"/>
          <w:lang w:eastAsia="et-EE"/>
        </w:rPr>
        <w:t>. Direktiivi eesmärk on tagada elektriseadmete ohutus ning kuigi harmoneeritud standardite järgimine ei ole kohustuslik, lihtsustab see oluliselt vastavushindamist, sest standardi järgimisel eeldatakse automaatselt seadme vastavust direktiivi nõuetele. Standardi mittetäitmisel peab tootja kasutama muid tehnilisi lahendusi ja ulatuslikku dokumentatsiooni, mis on keerulisem ja kulukam. Praktikas tähendab see, et kui ohutusnõuded ei ole õiguslikult siduvad, kiputakse neid mitte järgima, mis võib suurendada ohutusriske.</w:t>
      </w:r>
    </w:p>
    <w:p w14:paraId="0BA77EC1" w14:textId="77777777" w:rsidR="002E6715" w:rsidRPr="00B66EFE" w:rsidRDefault="002E6715" w:rsidP="002E6715">
      <w:pPr>
        <w:jc w:val="both"/>
        <w:rPr>
          <w:rFonts w:ascii="Arial" w:hAnsi="Arial" w:cs="Arial"/>
          <w:bCs/>
          <w:sz w:val="22"/>
          <w:szCs w:val="22"/>
          <w:lang w:eastAsia="et-EE"/>
        </w:rPr>
      </w:pPr>
    </w:p>
    <w:p w14:paraId="33B67879" w14:textId="57CDE6E6" w:rsidR="002E6715" w:rsidRDefault="002E6715" w:rsidP="002E6715">
      <w:pPr>
        <w:jc w:val="both"/>
        <w:rPr>
          <w:rFonts w:ascii="Arial" w:hAnsi="Arial" w:cs="Arial"/>
          <w:bCs/>
          <w:sz w:val="22"/>
          <w:szCs w:val="22"/>
          <w:lang w:eastAsia="et-EE"/>
        </w:rPr>
      </w:pPr>
      <w:proofErr w:type="spellStart"/>
      <w:r w:rsidRPr="00B56E9E">
        <w:rPr>
          <w:rFonts w:ascii="Arial" w:hAnsi="Arial" w:cs="Arial"/>
          <w:bCs/>
          <w:sz w:val="22"/>
          <w:szCs w:val="22"/>
          <w:lang w:eastAsia="et-EE"/>
        </w:rPr>
        <w:t>Erüteemne</w:t>
      </w:r>
      <w:proofErr w:type="spellEnd"/>
      <w:r w:rsidRPr="00B56E9E">
        <w:rPr>
          <w:rFonts w:ascii="Arial" w:hAnsi="Arial" w:cs="Arial"/>
          <w:bCs/>
          <w:sz w:val="22"/>
          <w:szCs w:val="22"/>
          <w:lang w:eastAsia="et-EE"/>
        </w:rPr>
        <w:t xml:space="preserve"> kiirgusintensiivsus näitab kui tug</w:t>
      </w:r>
      <w:r>
        <w:rPr>
          <w:rFonts w:ascii="Arial" w:hAnsi="Arial" w:cs="Arial"/>
          <w:bCs/>
          <w:sz w:val="22"/>
          <w:szCs w:val="22"/>
          <w:lang w:eastAsia="et-EE"/>
        </w:rPr>
        <w:t>ev</w:t>
      </w:r>
      <w:r w:rsidRPr="00B56E9E">
        <w:rPr>
          <w:rFonts w:ascii="Arial" w:hAnsi="Arial" w:cs="Arial"/>
          <w:bCs/>
          <w:sz w:val="22"/>
          <w:szCs w:val="22"/>
          <w:lang w:eastAsia="et-EE"/>
        </w:rPr>
        <w:t xml:space="preserve"> on seadme UV</w:t>
      </w:r>
      <w:r w:rsidRPr="00B56E9E">
        <w:rPr>
          <w:rFonts w:ascii="Cambria Math" w:hAnsi="Cambria Math" w:cs="Cambria Math"/>
          <w:bCs/>
          <w:sz w:val="22"/>
          <w:szCs w:val="22"/>
          <w:lang w:eastAsia="et-EE"/>
        </w:rPr>
        <w:t>‑</w:t>
      </w:r>
      <w:r w:rsidRPr="00B56E9E">
        <w:rPr>
          <w:rFonts w:ascii="Arial" w:hAnsi="Arial" w:cs="Arial"/>
          <w:bCs/>
          <w:sz w:val="22"/>
          <w:szCs w:val="22"/>
          <w:lang w:eastAsia="et-EE"/>
        </w:rPr>
        <w:t>kiirgus ja kui suur on naha punetuse või põletuse tekkerisk. Mida väiksem intensiivsus, seda väiksem on nii ägedate kui ka pikaajaliste nahakahjustuste tõenäosus. Standardi kohaselt ei tohi solaariumiseadme UV</w:t>
      </w:r>
      <w:r w:rsidRPr="00B56E9E">
        <w:rPr>
          <w:rFonts w:ascii="Cambria Math" w:hAnsi="Cambria Math" w:cs="Cambria Math"/>
          <w:bCs/>
          <w:sz w:val="22"/>
          <w:szCs w:val="22"/>
          <w:lang w:eastAsia="et-EE"/>
        </w:rPr>
        <w:t>‑</w:t>
      </w:r>
      <w:r w:rsidRPr="00B56E9E">
        <w:rPr>
          <w:rFonts w:ascii="Arial" w:hAnsi="Arial" w:cs="Arial"/>
          <w:bCs/>
          <w:sz w:val="22"/>
          <w:szCs w:val="22"/>
          <w:lang w:eastAsia="et-EE"/>
        </w:rPr>
        <w:t xml:space="preserve">lampide </w:t>
      </w:r>
      <w:proofErr w:type="spellStart"/>
      <w:r w:rsidRPr="00B56E9E">
        <w:rPr>
          <w:rFonts w:ascii="Arial" w:hAnsi="Arial" w:cs="Arial"/>
          <w:bCs/>
          <w:sz w:val="22"/>
          <w:szCs w:val="22"/>
          <w:lang w:eastAsia="et-EE"/>
        </w:rPr>
        <w:t>erüteemne</w:t>
      </w:r>
      <w:proofErr w:type="spellEnd"/>
      <w:r w:rsidRPr="00B56E9E">
        <w:rPr>
          <w:rFonts w:ascii="Arial" w:hAnsi="Arial" w:cs="Arial"/>
          <w:bCs/>
          <w:sz w:val="22"/>
          <w:szCs w:val="22"/>
          <w:lang w:eastAsia="et-EE"/>
        </w:rPr>
        <w:t xml:space="preserve"> kiirgusintensiivsus ületada 0,3 W/m</w:t>
      </w:r>
      <w:r w:rsidR="00074D69" w:rsidRPr="00971413">
        <w:rPr>
          <w:rFonts w:ascii="Arial" w:hAnsi="Arial" w:cs="Arial"/>
          <w:bCs/>
          <w:sz w:val="22"/>
          <w:szCs w:val="22"/>
          <w:vertAlign w:val="superscript"/>
          <w:lang w:eastAsia="et-EE"/>
        </w:rPr>
        <w:t>2</w:t>
      </w:r>
      <w:r w:rsidRPr="00B56E9E">
        <w:rPr>
          <w:rFonts w:ascii="Arial" w:hAnsi="Arial" w:cs="Arial"/>
          <w:bCs/>
          <w:sz w:val="22"/>
          <w:szCs w:val="22"/>
          <w:lang w:eastAsia="et-EE"/>
        </w:rPr>
        <w:t>, mis vastab ligikaudselt keskpäevase ekvatoriaalpiirkonna päikesekiirguse tasemele. Piirväärtus on seatud selleks, et kunstlik UV</w:t>
      </w:r>
      <w:r w:rsidRPr="00B56E9E">
        <w:rPr>
          <w:rFonts w:ascii="Cambria Math" w:hAnsi="Cambria Math" w:cs="Cambria Math"/>
          <w:bCs/>
          <w:sz w:val="22"/>
          <w:szCs w:val="22"/>
          <w:lang w:eastAsia="et-EE"/>
        </w:rPr>
        <w:t>‑</w:t>
      </w:r>
      <w:r w:rsidRPr="00B56E9E">
        <w:rPr>
          <w:rFonts w:ascii="Arial" w:hAnsi="Arial" w:cs="Arial"/>
          <w:bCs/>
          <w:sz w:val="22"/>
          <w:szCs w:val="22"/>
          <w:lang w:eastAsia="et-EE"/>
        </w:rPr>
        <w:t xml:space="preserve">kiirgus ei ületaks looduslikku taset </w:t>
      </w:r>
      <w:r w:rsidR="00074D69">
        <w:rPr>
          <w:rFonts w:ascii="Arial" w:hAnsi="Arial" w:cs="Arial"/>
          <w:bCs/>
          <w:sz w:val="22"/>
          <w:szCs w:val="22"/>
          <w:lang w:eastAsia="et-EE"/>
        </w:rPr>
        <w:t>ja</w:t>
      </w:r>
      <w:r w:rsidRPr="00B56E9E">
        <w:rPr>
          <w:rFonts w:ascii="Arial" w:hAnsi="Arial" w:cs="Arial"/>
          <w:bCs/>
          <w:sz w:val="22"/>
          <w:szCs w:val="22"/>
          <w:lang w:eastAsia="et-EE"/>
        </w:rPr>
        <w:t xml:space="preserve"> solaariumiseadmete kasutamine oleks võimalikult ohutu.</w:t>
      </w:r>
    </w:p>
    <w:p w14:paraId="7A3882EF" w14:textId="77777777" w:rsidR="002E6715" w:rsidRDefault="002E6715" w:rsidP="002E6715">
      <w:pPr>
        <w:jc w:val="both"/>
        <w:rPr>
          <w:rFonts w:ascii="Arial" w:hAnsi="Arial" w:cs="Arial"/>
          <w:bCs/>
          <w:sz w:val="22"/>
          <w:szCs w:val="22"/>
          <w:lang w:eastAsia="et-EE"/>
        </w:rPr>
      </w:pPr>
    </w:p>
    <w:p w14:paraId="650407E1" w14:textId="42B80925" w:rsidR="002E6715" w:rsidRPr="00FD1809"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Järelevalve on näidanud, et kiirgusintensiivsuse nõuete rikkumine on Eesti turul laialt levinud. Laboratoorsed mõõtmised kinnitavad, et paljud teenuseosutajad kasutavad seadmetele mittesobivaid või ebakorrektseid UV</w:t>
      </w:r>
      <w:r w:rsidRPr="00FD1809">
        <w:rPr>
          <w:rFonts w:ascii="Cambria Math" w:hAnsi="Cambria Math" w:cs="Cambria Math"/>
          <w:bCs/>
          <w:sz w:val="22"/>
          <w:szCs w:val="22"/>
          <w:lang w:eastAsia="et-EE"/>
        </w:rPr>
        <w:t>‑</w:t>
      </w:r>
      <w:r w:rsidRPr="00FD1809">
        <w:rPr>
          <w:rFonts w:ascii="Arial" w:hAnsi="Arial" w:cs="Arial"/>
          <w:bCs/>
          <w:sz w:val="22"/>
          <w:szCs w:val="22"/>
          <w:lang w:eastAsia="et-EE"/>
        </w:rPr>
        <w:t xml:space="preserve">lampe, mis </w:t>
      </w:r>
      <w:r w:rsidR="00074D69">
        <w:rPr>
          <w:rFonts w:ascii="Arial" w:hAnsi="Arial" w:cs="Arial"/>
          <w:bCs/>
          <w:sz w:val="22"/>
          <w:szCs w:val="22"/>
          <w:lang w:eastAsia="et-EE"/>
        </w:rPr>
        <w:t>suurendab</w:t>
      </w:r>
      <w:r w:rsidRPr="00FD1809">
        <w:rPr>
          <w:rFonts w:ascii="Arial" w:hAnsi="Arial" w:cs="Arial"/>
          <w:bCs/>
          <w:sz w:val="22"/>
          <w:szCs w:val="22"/>
          <w:lang w:eastAsia="et-EE"/>
        </w:rPr>
        <w:t xml:space="preserve"> kiirgusintensiivsust üle lubatud piiri. Samuti puudub teenuseosutajatel sageli piisav tehniline dokumentatsioon, mis võimaldaks valida seadmele sobivad UV</w:t>
      </w:r>
      <w:r w:rsidRPr="00FD1809">
        <w:rPr>
          <w:rFonts w:ascii="Cambria Math" w:hAnsi="Cambria Math" w:cs="Cambria Math"/>
          <w:bCs/>
          <w:sz w:val="22"/>
          <w:szCs w:val="22"/>
          <w:lang w:eastAsia="et-EE"/>
        </w:rPr>
        <w:t>‑</w:t>
      </w:r>
      <w:r w:rsidRPr="00FD1809">
        <w:rPr>
          <w:rFonts w:ascii="Arial" w:hAnsi="Arial" w:cs="Arial"/>
          <w:bCs/>
          <w:sz w:val="22"/>
          <w:szCs w:val="22"/>
          <w:lang w:eastAsia="et-EE"/>
        </w:rPr>
        <w:t xml:space="preserve">lambid. Mõõtmistulemused näitavad </w:t>
      </w:r>
      <w:r>
        <w:rPr>
          <w:rFonts w:ascii="Arial" w:hAnsi="Arial" w:cs="Arial"/>
          <w:bCs/>
          <w:sz w:val="22"/>
          <w:szCs w:val="22"/>
          <w:lang w:eastAsia="et-EE"/>
        </w:rPr>
        <w:t xml:space="preserve">järgmist </w:t>
      </w:r>
      <w:r w:rsidRPr="00FD1809">
        <w:rPr>
          <w:rFonts w:ascii="Arial" w:hAnsi="Arial" w:cs="Arial"/>
          <w:bCs/>
          <w:sz w:val="22"/>
          <w:szCs w:val="22"/>
          <w:lang w:eastAsia="et-EE"/>
        </w:rPr>
        <w:t>piirnormi ületamist:</w:t>
      </w:r>
    </w:p>
    <w:p w14:paraId="66AF22B8" w14:textId="77777777" w:rsidR="002E6715" w:rsidRPr="00FD1809"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 xml:space="preserve">2016. aastal 90% kontrollitud </w:t>
      </w:r>
      <w:r>
        <w:rPr>
          <w:rFonts w:ascii="Arial" w:hAnsi="Arial" w:cs="Arial"/>
          <w:bCs/>
          <w:sz w:val="22"/>
          <w:szCs w:val="22"/>
          <w:lang w:eastAsia="et-EE"/>
        </w:rPr>
        <w:t>solaariumi</w:t>
      </w:r>
      <w:r w:rsidRPr="00FD1809">
        <w:rPr>
          <w:rFonts w:ascii="Arial" w:hAnsi="Arial" w:cs="Arial"/>
          <w:bCs/>
          <w:sz w:val="22"/>
          <w:szCs w:val="22"/>
          <w:lang w:eastAsia="et-EE"/>
        </w:rPr>
        <w:t>seadmetest,</w:t>
      </w:r>
    </w:p>
    <w:p w14:paraId="67D3E0D5" w14:textId="77777777" w:rsidR="002E6715" w:rsidRPr="00FD1809"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2022. aastal 81% seadmetest,</w:t>
      </w:r>
    </w:p>
    <w:p w14:paraId="46652C1C" w14:textId="77777777" w:rsidR="002E6715" w:rsidRPr="006354A3" w:rsidRDefault="002E6715" w:rsidP="002E6715">
      <w:pPr>
        <w:jc w:val="both"/>
        <w:rPr>
          <w:rFonts w:ascii="Arial" w:hAnsi="Arial" w:cs="Arial"/>
          <w:bCs/>
          <w:sz w:val="22"/>
          <w:szCs w:val="22"/>
          <w:lang w:eastAsia="et-EE"/>
        </w:rPr>
      </w:pPr>
      <w:r w:rsidRPr="00FD1809">
        <w:rPr>
          <w:rFonts w:ascii="Arial" w:hAnsi="Arial" w:cs="Arial"/>
          <w:bCs/>
          <w:sz w:val="22"/>
          <w:szCs w:val="22"/>
          <w:lang w:eastAsia="et-EE"/>
        </w:rPr>
        <w:t xml:space="preserve">2023. aastal 60% seadmetest (kontrolliti seadmeid, mida varem ei olnud </w:t>
      </w:r>
      <w:r>
        <w:rPr>
          <w:rFonts w:ascii="Arial" w:hAnsi="Arial" w:cs="Arial"/>
          <w:bCs/>
          <w:sz w:val="22"/>
          <w:szCs w:val="22"/>
          <w:lang w:eastAsia="et-EE"/>
        </w:rPr>
        <w:t>kontrollitud</w:t>
      </w:r>
      <w:r w:rsidRPr="00FD1809">
        <w:rPr>
          <w:rFonts w:ascii="Arial" w:hAnsi="Arial" w:cs="Arial"/>
          <w:bCs/>
          <w:sz w:val="22"/>
          <w:szCs w:val="22"/>
          <w:lang w:eastAsia="et-EE"/>
        </w:rPr>
        <w:t>).</w:t>
      </w:r>
    </w:p>
    <w:p w14:paraId="325A1B1E" w14:textId="77777777" w:rsidR="002E6715" w:rsidRPr="006354A3" w:rsidRDefault="002E6715" w:rsidP="002E6715">
      <w:pPr>
        <w:jc w:val="both"/>
        <w:rPr>
          <w:rFonts w:ascii="Arial" w:hAnsi="Arial" w:cs="Arial"/>
          <w:bCs/>
          <w:sz w:val="22"/>
          <w:szCs w:val="22"/>
          <w:lang w:eastAsia="et-EE"/>
        </w:rPr>
      </w:pPr>
    </w:p>
    <w:p w14:paraId="45CF2BC9" w14:textId="2B1971A0" w:rsidR="002E6715" w:rsidRDefault="002E6715" w:rsidP="002E6715">
      <w:pPr>
        <w:jc w:val="both"/>
        <w:rPr>
          <w:rFonts w:ascii="Arial" w:hAnsi="Arial" w:cs="Arial"/>
          <w:bCs/>
          <w:sz w:val="22"/>
          <w:szCs w:val="22"/>
          <w:lang w:eastAsia="et-EE"/>
        </w:rPr>
      </w:pPr>
      <w:r w:rsidRPr="001F6172">
        <w:rPr>
          <w:rFonts w:ascii="Arial" w:hAnsi="Arial" w:cs="Arial"/>
          <w:bCs/>
          <w:sz w:val="22"/>
          <w:szCs w:val="22"/>
          <w:lang w:eastAsia="et-EE"/>
        </w:rPr>
        <w:t>Kuigi olukord on paranemas, on rikkumiste tase endiselt kõrge ning näitab vajadust selgete ja siduvate nõuete järele. Ka MTÜ Eesti Solaariumikoda on teinud standardi nõudega kooskõlas oleva ettepaneku määra</w:t>
      </w:r>
      <w:r w:rsidR="00074D69">
        <w:rPr>
          <w:rFonts w:ascii="Arial" w:hAnsi="Arial" w:cs="Arial"/>
          <w:bCs/>
          <w:sz w:val="22"/>
          <w:szCs w:val="22"/>
          <w:lang w:eastAsia="et-EE"/>
        </w:rPr>
        <w:t>ta</w:t>
      </w:r>
      <w:r w:rsidRPr="001F6172">
        <w:rPr>
          <w:rFonts w:ascii="Arial" w:hAnsi="Arial" w:cs="Arial"/>
          <w:bCs/>
          <w:sz w:val="22"/>
          <w:szCs w:val="22"/>
          <w:lang w:eastAsia="et-EE"/>
        </w:rPr>
        <w:t xml:space="preserve"> </w:t>
      </w:r>
      <w:proofErr w:type="spellStart"/>
      <w:r w:rsidRPr="001F6172">
        <w:rPr>
          <w:rFonts w:ascii="Arial" w:hAnsi="Arial" w:cs="Arial"/>
          <w:bCs/>
          <w:sz w:val="22"/>
          <w:szCs w:val="22"/>
          <w:lang w:eastAsia="et-EE"/>
        </w:rPr>
        <w:t>erüteemseks</w:t>
      </w:r>
      <w:proofErr w:type="spellEnd"/>
      <w:r w:rsidRPr="001F6172">
        <w:rPr>
          <w:rFonts w:ascii="Arial" w:hAnsi="Arial" w:cs="Arial"/>
          <w:bCs/>
          <w:sz w:val="22"/>
          <w:szCs w:val="22"/>
          <w:lang w:eastAsia="et-EE"/>
        </w:rPr>
        <w:t xml:space="preserve"> kiirgusintensiivsuseks 0,3 W/m</w:t>
      </w:r>
      <w:r w:rsidR="00C83A55" w:rsidRPr="00C83A55">
        <w:rPr>
          <w:rFonts w:ascii="Arial" w:hAnsi="Arial" w:cs="Arial"/>
          <w:bCs/>
          <w:sz w:val="22"/>
          <w:szCs w:val="22"/>
          <w:vertAlign w:val="superscript"/>
          <w:lang w:eastAsia="et-EE"/>
        </w:rPr>
        <w:t>2</w:t>
      </w:r>
      <w:r w:rsidRPr="001F6172">
        <w:rPr>
          <w:rFonts w:ascii="Arial" w:hAnsi="Arial" w:cs="Arial"/>
          <w:bCs/>
          <w:sz w:val="22"/>
          <w:szCs w:val="22"/>
          <w:lang w:eastAsia="et-EE"/>
        </w:rPr>
        <w:t>.</w:t>
      </w:r>
    </w:p>
    <w:p w14:paraId="37CF8859" w14:textId="77777777" w:rsidR="002E6715" w:rsidRPr="006354A3" w:rsidRDefault="002E6715" w:rsidP="002E6715">
      <w:pPr>
        <w:jc w:val="both"/>
        <w:rPr>
          <w:rFonts w:ascii="Arial" w:hAnsi="Arial" w:cs="Arial"/>
          <w:bCs/>
          <w:sz w:val="22"/>
          <w:szCs w:val="22"/>
          <w:lang w:eastAsia="et-EE"/>
        </w:rPr>
      </w:pPr>
    </w:p>
    <w:p w14:paraId="2FAE9F5E" w14:textId="60BB1193" w:rsidR="002E6715" w:rsidRDefault="002E6715" w:rsidP="002E6715">
      <w:pPr>
        <w:jc w:val="both"/>
        <w:rPr>
          <w:rFonts w:ascii="Arial" w:hAnsi="Arial" w:cs="Arial"/>
          <w:sz w:val="22"/>
          <w:szCs w:val="22"/>
          <w:lang w:eastAsia="et-EE"/>
        </w:rPr>
      </w:pPr>
      <w:r w:rsidRPr="727B5397">
        <w:rPr>
          <w:rFonts w:ascii="Arial" w:hAnsi="Arial" w:cs="Arial"/>
          <w:sz w:val="22"/>
          <w:szCs w:val="22"/>
          <w:lang w:eastAsia="et-EE"/>
        </w:rPr>
        <w:t xml:space="preserve">Säte aitab üheselt määratleda solaariumiseadmete lubatud kiirgusintensiivsuse, toetab klientide ohutust </w:t>
      </w:r>
      <w:r w:rsidR="00074D69">
        <w:rPr>
          <w:rFonts w:ascii="Arial" w:hAnsi="Arial" w:cs="Arial"/>
          <w:sz w:val="22"/>
          <w:szCs w:val="22"/>
          <w:lang w:eastAsia="et-EE"/>
        </w:rPr>
        <w:t>ja</w:t>
      </w:r>
      <w:r w:rsidRPr="727B5397">
        <w:rPr>
          <w:rFonts w:ascii="Arial" w:hAnsi="Arial" w:cs="Arial"/>
          <w:sz w:val="22"/>
          <w:szCs w:val="22"/>
          <w:lang w:eastAsia="et-EE"/>
        </w:rPr>
        <w:t xml:space="preserve"> vähendab liigse UV</w:t>
      </w:r>
      <w:r w:rsidRPr="727B5397">
        <w:rPr>
          <w:rFonts w:ascii="Cambria Math" w:hAnsi="Cambria Math" w:cs="Cambria Math"/>
          <w:sz w:val="22"/>
          <w:szCs w:val="22"/>
          <w:lang w:eastAsia="et-EE"/>
        </w:rPr>
        <w:t>‑</w:t>
      </w:r>
      <w:r w:rsidRPr="727B5397">
        <w:rPr>
          <w:rFonts w:ascii="Arial" w:hAnsi="Arial" w:cs="Arial"/>
          <w:sz w:val="22"/>
          <w:szCs w:val="22"/>
          <w:lang w:eastAsia="et-EE"/>
        </w:rPr>
        <w:t>kiirguse põhjustatud terviseriske, sealhulgas naha punetust, põletusi ja pikaaegseid kahjustusi. Muudatus ühtlustab nõuded teenuseosutajatele ja annab järelevalveasutustele selge, mõõdetava ja rahvusvahelise standardiga kooskõlas oleva hindamiskriteeriumi.</w:t>
      </w:r>
    </w:p>
    <w:p w14:paraId="5924953D" w14:textId="77777777" w:rsidR="002E6715" w:rsidRDefault="002E6715" w:rsidP="002E6715">
      <w:pPr>
        <w:jc w:val="both"/>
        <w:rPr>
          <w:rFonts w:ascii="Arial" w:hAnsi="Arial" w:cs="Arial"/>
          <w:sz w:val="22"/>
          <w:szCs w:val="22"/>
          <w:lang w:eastAsia="et-EE"/>
        </w:rPr>
      </w:pPr>
    </w:p>
    <w:p w14:paraId="6B7E38EC" w14:textId="77777777" w:rsidR="002E6715" w:rsidRDefault="002E6715" w:rsidP="002E6715">
      <w:pPr>
        <w:jc w:val="both"/>
        <w:rPr>
          <w:rFonts w:ascii="Arial" w:eastAsia="Arial" w:hAnsi="Arial" w:cs="Arial"/>
          <w:sz w:val="22"/>
          <w:szCs w:val="22"/>
        </w:rPr>
      </w:pPr>
      <w:r w:rsidRPr="727B5397">
        <w:rPr>
          <w:rFonts w:ascii="Arial" w:hAnsi="Arial" w:cs="Arial"/>
          <w:b/>
          <w:bCs/>
          <w:sz w:val="22"/>
          <w:szCs w:val="22"/>
          <w:lang w:eastAsia="et-EE"/>
        </w:rPr>
        <w:t xml:space="preserve">Punktiga </w:t>
      </w:r>
      <w:r>
        <w:rPr>
          <w:rFonts w:ascii="Arial" w:hAnsi="Arial" w:cs="Arial"/>
          <w:b/>
          <w:bCs/>
          <w:sz w:val="22"/>
          <w:szCs w:val="22"/>
          <w:lang w:eastAsia="et-EE"/>
        </w:rPr>
        <w:t>4</w:t>
      </w:r>
      <w:r w:rsidRPr="727B5397">
        <w:rPr>
          <w:rFonts w:ascii="Arial" w:hAnsi="Arial" w:cs="Arial"/>
          <w:sz w:val="22"/>
          <w:szCs w:val="22"/>
          <w:lang w:eastAsia="et-EE"/>
        </w:rPr>
        <w:t xml:space="preserve"> antakse seni kehtinud lisale number 1. </w:t>
      </w:r>
      <w:r w:rsidRPr="727B5397">
        <w:rPr>
          <w:rFonts w:ascii="Arial" w:eastAsia="Arial" w:hAnsi="Arial" w:cs="Arial"/>
          <w:sz w:val="22"/>
          <w:szCs w:val="22"/>
        </w:rPr>
        <w:t>Muudatusega korrastatakse määruse ülesehitust ja lisade numeratsiooni. Kuna määrusele kehtestatakse lisaks senisele lisale veel vähemalt üks lisa, on õigusselguse ja süsteemsuse huvides vajalik senine nummerdamata lisa tähistada lisana 1. Lisade nummerdamine võimaldab edaspidi neile üheselt viidata nii määruse tekstis kui ka selle rakendamisel. Normitehniliselt tuleb lisa number märkida juhul, kui aktil on rohkem kui üks lisa.</w:t>
      </w:r>
    </w:p>
    <w:p w14:paraId="645AA7EC" w14:textId="77777777" w:rsidR="002E6715" w:rsidRDefault="002E6715" w:rsidP="002E6715">
      <w:pPr>
        <w:jc w:val="both"/>
        <w:rPr>
          <w:rFonts w:ascii="Arial" w:eastAsia="Arial" w:hAnsi="Arial" w:cs="Arial"/>
          <w:sz w:val="22"/>
          <w:szCs w:val="22"/>
        </w:rPr>
      </w:pPr>
    </w:p>
    <w:p w14:paraId="04E9020C" w14:textId="49D32E51" w:rsidR="002E6715" w:rsidRPr="00295EEF" w:rsidRDefault="002E6715" w:rsidP="002E6715">
      <w:pPr>
        <w:jc w:val="both"/>
        <w:rPr>
          <w:rFonts w:ascii="Arial" w:eastAsia="Arial" w:hAnsi="Arial" w:cs="Arial"/>
          <w:sz w:val="22"/>
          <w:szCs w:val="22"/>
        </w:rPr>
      </w:pPr>
      <w:r w:rsidRPr="00295EEF">
        <w:rPr>
          <w:rFonts w:ascii="Arial" w:eastAsia="Arial" w:hAnsi="Arial" w:cs="Arial"/>
          <w:b/>
          <w:bCs/>
          <w:sz w:val="22"/>
          <w:szCs w:val="22"/>
        </w:rPr>
        <w:t>Punktiga 5</w:t>
      </w:r>
      <w:r w:rsidRPr="00295EEF">
        <w:rPr>
          <w:rFonts w:ascii="Arial" w:eastAsia="Arial" w:hAnsi="Arial" w:cs="Arial"/>
          <w:sz w:val="22"/>
          <w:szCs w:val="22"/>
        </w:rPr>
        <w:t xml:space="preserve"> täiendatakse määrust lisaga 2, milles nähakse ette solaariumiseadme tehnilises dokumentatsioonis esitatavad andmed. Muudatuse eesmärk on ühtlustada dokumentatsiooni minimaalse sisu nõuded ning tagada teenuseosutajale piisav teave seadme ohutuse ja </w:t>
      </w:r>
      <w:r w:rsidRPr="00295EEF">
        <w:rPr>
          <w:rFonts w:ascii="Arial" w:eastAsia="Arial" w:hAnsi="Arial" w:cs="Arial"/>
          <w:sz w:val="22"/>
          <w:szCs w:val="22"/>
        </w:rPr>
        <w:lastRenderedPageBreak/>
        <w:t>tehniliste parameetrite hindamiseks. See aitab kaasa seadmete nõuetele vastavuse tõhusamale kontrollile. Normitehniliselt vormistatakse need andmed määruse lisana.</w:t>
      </w:r>
    </w:p>
    <w:p w14:paraId="7A003CC1" w14:textId="77777777" w:rsidR="002E6715" w:rsidRPr="00295EEF" w:rsidRDefault="002E6715" w:rsidP="002E6715">
      <w:pPr>
        <w:jc w:val="both"/>
        <w:rPr>
          <w:rFonts w:ascii="Arial" w:eastAsia="Arial" w:hAnsi="Arial" w:cs="Arial"/>
          <w:sz w:val="22"/>
          <w:szCs w:val="22"/>
        </w:rPr>
      </w:pPr>
    </w:p>
    <w:p w14:paraId="7627B35E" w14:textId="36DBE818"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Praktika on näidanud, et paljudel solaariumiseadmetel puuduvad objektiivsed tõendusdokumendid, nagu tehniline pass, UV</w:t>
      </w:r>
      <w:r w:rsidRPr="00295EEF">
        <w:rPr>
          <w:rFonts w:ascii="Cambria Math" w:eastAsia="Arial" w:hAnsi="Cambria Math" w:cs="Cambria Math"/>
          <w:sz w:val="22"/>
          <w:szCs w:val="22"/>
        </w:rPr>
        <w:t>‑</w:t>
      </w:r>
      <w:r w:rsidRPr="00295EEF">
        <w:rPr>
          <w:rFonts w:ascii="Arial" w:eastAsia="Arial" w:hAnsi="Arial" w:cs="Arial"/>
          <w:sz w:val="22"/>
          <w:szCs w:val="22"/>
        </w:rPr>
        <w:t>lampide vahetusaktid ja lampide kasutusressurssi kajastavad andmed. Selliste seadmete puhul ei ole võimalik hinnata nende vastavust standardile EVS</w:t>
      </w:r>
      <w:r w:rsidRPr="00295EEF">
        <w:rPr>
          <w:rFonts w:ascii="Cambria Math" w:eastAsia="Arial" w:hAnsi="Cambria Math" w:cs="Cambria Math"/>
          <w:sz w:val="22"/>
          <w:szCs w:val="22"/>
        </w:rPr>
        <w:t>‑</w:t>
      </w:r>
      <w:r w:rsidRPr="00295EEF">
        <w:rPr>
          <w:rFonts w:ascii="Arial" w:eastAsia="Arial" w:hAnsi="Arial" w:cs="Arial"/>
          <w:sz w:val="22"/>
          <w:szCs w:val="22"/>
        </w:rPr>
        <w:t>EN 60335</w:t>
      </w:r>
      <w:r w:rsidRPr="00295EEF">
        <w:rPr>
          <w:rFonts w:ascii="Cambria Math" w:eastAsia="Arial" w:hAnsi="Cambria Math" w:cs="Cambria Math"/>
          <w:sz w:val="22"/>
          <w:szCs w:val="22"/>
        </w:rPr>
        <w:t>‑</w:t>
      </w:r>
      <w:r w:rsidRPr="00295EEF">
        <w:rPr>
          <w:rFonts w:ascii="Arial" w:eastAsia="Arial" w:hAnsi="Arial" w:cs="Arial"/>
          <w:sz w:val="22"/>
          <w:szCs w:val="22"/>
        </w:rPr>
        <w:t>2</w:t>
      </w:r>
      <w:r w:rsidRPr="00295EEF">
        <w:rPr>
          <w:rFonts w:ascii="Cambria Math" w:eastAsia="Arial" w:hAnsi="Cambria Math" w:cs="Cambria Math"/>
          <w:sz w:val="22"/>
          <w:szCs w:val="22"/>
        </w:rPr>
        <w:t>‑</w:t>
      </w:r>
      <w:r w:rsidRPr="00295EEF">
        <w:rPr>
          <w:rFonts w:ascii="Arial" w:eastAsia="Arial" w:hAnsi="Arial" w:cs="Arial"/>
          <w:sz w:val="22"/>
          <w:szCs w:val="22"/>
        </w:rPr>
        <w:t>27</w:t>
      </w:r>
      <w:r w:rsidR="00FD0AEF">
        <w:rPr>
          <w:rFonts w:ascii="Arial" w:eastAsia="Arial" w:hAnsi="Arial" w:cs="Arial"/>
          <w:sz w:val="22"/>
          <w:szCs w:val="22"/>
        </w:rPr>
        <w:t xml:space="preserve">, </w:t>
      </w:r>
      <w:r w:rsidRPr="00295EEF">
        <w:rPr>
          <w:rFonts w:ascii="Arial" w:eastAsia="Arial" w:hAnsi="Arial" w:cs="Arial"/>
          <w:sz w:val="22"/>
          <w:szCs w:val="22"/>
        </w:rPr>
        <w:t>mis määrab solaariumiseadmete ohutusnõuded. Ilma nõutava dokumentatsioonita ei ole võimalik tagada, et seadet kasutatakse ohutult, UV</w:t>
      </w:r>
      <w:r w:rsidRPr="00295EEF">
        <w:rPr>
          <w:rFonts w:ascii="Cambria Math" w:eastAsia="Arial" w:hAnsi="Cambria Math" w:cs="Cambria Math"/>
          <w:sz w:val="22"/>
          <w:szCs w:val="22"/>
        </w:rPr>
        <w:t>‑</w:t>
      </w:r>
      <w:r w:rsidRPr="00295EEF">
        <w:rPr>
          <w:rFonts w:ascii="Arial" w:eastAsia="Arial" w:hAnsi="Arial" w:cs="Arial"/>
          <w:sz w:val="22"/>
          <w:szCs w:val="22"/>
        </w:rPr>
        <w:t>lambid on sobivad ning teenusega seotud terviseriskid on kontrolli all.</w:t>
      </w:r>
    </w:p>
    <w:p w14:paraId="6C1915B5" w14:textId="77777777" w:rsidR="002E6715" w:rsidRPr="00295EEF" w:rsidRDefault="002E6715" w:rsidP="002E6715">
      <w:pPr>
        <w:jc w:val="both"/>
        <w:rPr>
          <w:rFonts w:ascii="Arial" w:eastAsia="Arial" w:hAnsi="Arial" w:cs="Arial"/>
          <w:sz w:val="22"/>
          <w:szCs w:val="22"/>
        </w:rPr>
      </w:pPr>
    </w:p>
    <w:p w14:paraId="1962A4A3" w14:textId="76DC164A"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Puudulikult dokumenteeritud seadmete kasutamisel on tervisekahjustuse oht oluliselt suurem – selliseid seadmeid ei ole võimalik usaldusväärselt kontrollida, mõõtmistulemusi ei ole võimalik tõlgendada ning teenuseosutajale ei saa anda sisulisi soovitusi ohutuse parandamiseks. Muudatusega luuakse selge kohustus, et igal solaariumiseadmel peab olema tehniline dokumentatsioon ning selles peavad olema kirjas kindlad andmed, mis on vajalikud seadme ohutuse hindamiseks.</w:t>
      </w:r>
    </w:p>
    <w:p w14:paraId="7852B9A2" w14:textId="77777777" w:rsidR="002E6715" w:rsidRPr="00295EEF" w:rsidRDefault="002E6715" w:rsidP="002E6715">
      <w:pPr>
        <w:jc w:val="both"/>
        <w:rPr>
          <w:rFonts w:ascii="Arial" w:eastAsia="Arial" w:hAnsi="Arial" w:cs="Arial"/>
          <w:sz w:val="22"/>
          <w:szCs w:val="22"/>
        </w:rPr>
      </w:pPr>
    </w:p>
    <w:p w14:paraId="18A87371"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Tehniliste andmete olemasolu vähendab vajadust teha ka kulukaid laboratoorseid mõõtmisi (ühe mõõdistuse maksumus ulatub ligikaudu 300 euroni). Dokumentide põhjal on võimalik hinnata seadme vastavust oluliselt kiiremini, ühtlasemalt ja väiksemate kuludega, mis säästab ressursse nii järelevalvele kui teenuseosutajale.</w:t>
      </w:r>
    </w:p>
    <w:p w14:paraId="116165A2" w14:textId="77777777" w:rsidR="002E6715" w:rsidRPr="00295EEF" w:rsidRDefault="002E6715" w:rsidP="002E6715">
      <w:pPr>
        <w:jc w:val="both"/>
        <w:rPr>
          <w:rFonts w:ascii="Arial" w:eastAsia="Arial" w:hAnsi="Arial" w:cs="Arial"/>
          <w:sz w:val="22"/>
          <w:szCs w:val="22"/>
        </w:rPr>
      </w:pPr>
    </w:p>
    <w:p w14:paraId="6084B870"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Tehniline dokumentatsioon peab sisaldama andmeid, mis võimaldavad hinnata, kas:</w:t>
      </w:r>
    </w:p>
    <w:p w14:paraId="5EA4908E"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seade on komplekteeritud vastavalt tootja juhistele;</w:t>
      </w:r>
    </w:p>
    <w:p w14:paraId="6A4A78B1"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UV</w:t>
      </w:r>
      <w:r w:rsidRPr="00295EEF">
        <w:rPr>
          <w:rFonts w:ascii="Cambria Math" w:eastAsia="Arial" w:hAnsi="Cambria Math" w:cs="Cambria Math"/>
          <w:sz w:val="22"/>
          <w:szCs w:val="22"/>
        </w:rPr>
        <w:t>‑</w:t>
      </w:r>
      <w:r w:rsidRPr="00295EEF">
        <w:rPr>
          <w:rFonts w:ascii="Arial" w:eastAsia="Arial" w:hAnsi="Arial" w:cs="Arial"/>
          <w:sz w:val="22"/>
          <w:szCs w:val="22"/>
        </w:rPr>
        <w:t>lampide tüüp, võimsus ja ekvivalentsuskoodid vastavad seadme algsetele tehnilistele nõuetele;</w:t>
      </w:r>
    </w:p>
    <w:p w14:paraId="460507BA"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paigaldamine, hooldus ja lampide vahetus on dokumenteeritud;</w:t>
      </w:r>
    </w:p>
    <w:p w14:paraId="4A0633DA" w14:textId="5E46928D"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seadme UV</w:t>
      </w:r>
      <w:r w:rsidRPr="00295EEF">
        <w:rPr>
          <w:rFonts w:ascii="Cambria Math" w:eastAsia="Arial" w:hAnsi="Cambria Math" w:cs="Cambria Math"/>
          <w:sz w:val="22"/>
          <w:szCs w:val="22"/>
        </w:rPr>
        <w:t>‑</w:t>
      </w:r>
      <w:r w:rsidRPr="00295EEF">
        <w:rPr>
          <w:rFonts w:ascii="Arial" w:eastAsia="Arial" w:hAnsi="Arial" w:cs="Arial"/>
          <w:sz w:val="22"/>
          <w:szCs w:val="22"/>
        </w:rPr>
        <w:t>kiirgusintensiivsus jääb normväärtus</w:t>
      </w:r>
      <w:r w:rsidR="00CA3233">
        <w:rPr>
          <w:rFonts w:ascii="Arial" w:eastAsia="Arial" w:hAnsi="Arial" w:cs="Arial"/>
          <w:sz w:val="22"/>
          <w:szCs w:val="22"/>
        </w:rPr>
        <w:t>e piiridesse</w:t>
      </w:r>
      <w:r w:rsidRPr="00295EEF">
        <w:rPr>
          <w:rFonts w:ascii="Arial" w:eastAsia="Arial" w:hAnsi="Arial" w:cs="Arial"/>
          <w:sz w:val="22"/>
          <w:szCs w:val="22"/>
        </w:rPr>
        <w:t>;</w:t>
      </w:r>
    </w:p>
    <w:p w14:paraId="6AFFFE65"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w:t>
      </w:r>
      <w:r w:rsidRPr="00295EEF">
        <w:rPr>
          <w:rFonts w:ascii="Arial" w:eastAsia="Arial" w:hAnsi="Arial" w:cs="Arial"/>
          <w:sz w:val="22"/>
          <w:szCs w:val="22"/>
        </w:rPr>
        <w:tab/>
        <w:t>tegemist on seadmega, mida tohib kasutada vastaval otstarbel (nt teenuse pakkumiseks vs kodukasutus).</w:t>
      </w:r>
    </w:p>
    <w:p w14:paraId="79CF5E7A" w14:textId="77777777" w:rsidR="002E6715" w:rsidRPr="00295EEF" w:rsidRDefault="002E6715" w:rsidP="002E6715">
      <w:pPr>
        <w:jc w:val="both"/>
        <w:rPr>
          <w:rFonts w:ascii="Arial" w:eastAsia="Arial" w:hAnsi="Arial" w:cs="Arial"/>
          <w:sz w:val="22"/>
          <w:szCs w:val="22"/>
        </w:rPr>
      </w:pPr>
    </w:p>
    <w:p w14:paraId="23685CD7" w14:textId="71038426"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Tehnilise dokumentatsiooni olulised komponendid</w:t>
      </w:r>
      <w:r w:rsidR="00CA3233">
        <w:rPr>
          <w:rFonts w:ascii="Arial" w:eastAsia="Arial" w:hAnsi="Arial" w:cs="Arial"/>
          <w:sz w:val="22"/>
          <w:szCs w:val="22"/>
        </w:rPr>
        <w:t xml:space="preserve"> on järgmised</w:t>
      </w:r>
      <w:r w:rsidRPr="00295EEF">
        <w:rPr>
          <w:rFonts w:ascii="Arial" w:eastAsia="Arial" w:hAnsi="Arial" w:cs="Arial"/>
          <w:sz w:val="22"/>
          <w:szCs w:val="22"/>
        </w:rPr>
        <w:t>:</w:t>
      </w:r>
    </w:p>
    <w:p w14:paraId="75BE7AF2" w14:textId="77777777" w:rsidR="002E6715" w:rsidRPr="00295EEF" w:rsidRDefault="002E6715" w:rsidP="002E6715">
      <w:pPr>
        <w:jc w:val="both"/>
        <w:rPr>
          <w:rFonts w:ascii="Arial" w:eastAsia="Arial" w:hAnsi="Arial" w:cs="Arial"/>
          <w:sz w:val="22"/>
          <w:szCs w:val="22"/>
        </w:rPr>
      </w:pPr>
    </w:p>
    <w:p w14:paraId="277F83C3"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Seadme nimetus, seerianumber, tootja ja tootmisaasta võimaldavad üheselt tuvastada, millisele seadmele tehniline dokument on väljastatud ning millistele standardinõuetele see vastab. Nende andmete põhjal saab hinnata seadme originaalkomplekti vastavust nõuetele, määrata solaariumiseadme tüübi (1, 2, 3 või 4 standardi EVS</w:t>
      </w:r>
      <w:r w:rsidRPr="00295EEF">
        <w:rPr>
          <w:rFonts w:ascii="Cambria Math" w:eastAsia="Arial" w:hAnsi="Cambria Math" w:cs="Cambria Math"/>
          <w:sz w:val="22"/>
          <w:szCs w:val="22"/>
        </w:rPr>
        <w:t>‑</w:t>
      </w:r>
      <w:r w:rsidRPr="00295EEF">
        <w:rPr>
          <w:rFonts w:ascii="Arial" w:eastAsia="Arial" w:hAnsi="Arial" w:cs="Arial"/>
          <w:sz w:val="22"/>
          <w:szCs w:val="22"/>
        </w:rPr>
        <w:t>EN 60335</w:t>
      </w:r>
      <w:r w:rsidRPr="00295EEF">
        <w:rPr>
          <w:rFonts w:ascii="Cambria Math" w:eastAsia="Arial" w:hAnsi="Cambria Math" w:cs="Cambria Math"/>
          <w:sz w:val="22"/>
          <w:szCs w:val="22"/>
        </w:rPr>
        <w:t>‑</w:t>
      </w:r>
      <w:r w:rsidRPr="00295EEF">
        <w:rPr>
          <w:rFonts w:ascii="Arial" w:eastAsia="Arial" w:hAnsi="Arial" w:cs="Arial"/>
          <w:sz w:val="22"/>
          <w:szCs w:val="22"/>
        </w:rPr>
        <w:t>2</w:t>
      </w:r>
      <w:r w:rsidRPr="00295EEF">
        <w:rPr>
          <w:rFonts w:ascii="Cambria Math" w:eastAsia="Arial" w:hAnsi="Cambria Math" w:cs="Cambria Math"/>
          <w:sz w:val="22"/>
          <w:szCs w:val="22"/>
        </w:rPr>
        <w:t>‑</w:t>
      </w:r>
      <w:r w:rsidRPr="00295EEF">
        <w:rPr>
          <w:rFonts w:ascii="Arial" w:eastAsia="Arial" w:hAnsi="Arial" w:cs="Arial"/>
          <w:sz w:val="22"/>
          <w:szCs w:val="22"/>
        </w:rPr>
        <w:t>27 järgi) ning järgida tootjapoolseid soovitusi UV</w:t>
      </w:r>
      <w:r w:rsidRPr="00295EEF">
        <w:rPr>
          <w:rFonts w:ascii="Cambria Math" w:eastAsia="Arial" w:hAnsi="Cambria Math" w:cs="Cambria Math"/>
          <w:sz w:val="22"/>
          <w:szCs w:val="22"/>
        </w:rPr>
        <w:t>‑</w:t>
      </w:r>
      <w:r w:rsidRPr="00295EEF">
        <w:rPr>
          <w:rFonts w:ascii="Arial" w:eastAsia="Arial" w:hAnsi="Arial" w:cs="Arial"/>
          <w:sz w:val="22"/>
          <w:szCs w:val="22"/>
        </w:rPr>
        <w:t>lampide vahetamiseks.</w:t>
      </w:r>
    </w:p>
    <w:p w14:paraId="61EE8E67" w14:textId="77777777" w:rsidR="002E6715" w:rsidRPr="00295EEF" w:rsidRDefault="002E6715" w:rsidP="002E6715">
      <w:pPr>
        <w:jc w:val="both"/>
        <w:rPr>
          <w:rFonts w:ascii="Arial" w:eastAsia="Arial" w:hAnsi="Arial" w:cs="Arial"/>
          <w:sz w:val="22"/>
          <w:szCs w:val="22"/>
        </w:rPr>
      </w:pPr>
    </w:p>
    <w:p w14:paraId="17D9F8F6" w14:textId="71CEFF65"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Käiduloenduri algseis</w:t>
      </w:r>
      <w:r w:rsidR="00CA3233">
        <w:rPr>
          <w:rFonts w:ascii="Arial" w:eastAsia="Arial" w:hAnsi="Arial" w:cs="Arial"/>
          <w:sz w:val="22"/>
          <w:szCs w:val="22"/>
        </w:rPr>
        <w:t xml:space="preserve"> ja</w:t>
      </w:r>
      <w:r w:rsidRPr="00295EEF">
        <w:rPr>
          <w:rFonts w:ascii="Arial" w:eastAsia="Arial" w:hAnsi="Arial" w:cs="Arial"/>
          <w:sz w:val="22"/>
          <w:szCs w:val="22"/>
        </w:rPr>
        <w:t xml:space="preserve"> paigalduskuupäev ning paigaldaja nimi ja allkiri annavad ülevaate sellest, millal lambid paigaldati ning kui palju neid on kasutatud. See võimaldab hinnata UV</w:t>
      </w:r>
      <w:r w:rsidRPr="00295EEF">
        <w:rPr>
          <w:rFonts w:ascii="Cambria Math" w:eastAsia="Arial" w:hAnsi="Cambria Math" w:cs="Cambria Math"/>
          <w:sz w:val="22"/>
          <w:szCs w:val="22"/>
        </w:rPr>
        <w:t>‑</w:t>
      </w:r>
      <w:r w:rsidRPr="00295EEF">
        <w:rPr>
          <w:rFonts w:ascii="Arial" w:eastAsia="Arial" w:hAnsi="Arial" w:cs="Arial"/>
          <w:sz w:val="22"/>
          <w:szCs w:val="22"/>
        </w:rPr>
        <w:t>lampide jääkressurssi ja ohutust, võrreldes neid tootja juhiste või paigaldusakti nõuetega.</w:t>
      </w:r>
    </w:p>
    <w:p w14:paraId="2030AC4B" w14:textId="77777777" w:rsidR="002E6715" w:rsidRPr="00295EEF" w:rsidRDefault="002E6715" w:rsidP="002E6715">
      <w:pPr>
        <w:jc w:val="both"/>
        <w:rPr>
          <w:rFonts w:ascii="Arial" w:eastAsia="Arial" w:hAnsi="Arial" w:cs="Arial"/>
          <w:sz w:val="22"/>
          <w:szCs w:val="22"/>
        </w:rPr>
      </w:pPr>
    </w:p>
    <w:p w14:paraId="064E7232"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Standardi number ja nimetus näitavad, millistest tehnilistest nõuetest on tootja, paigaldaja ja teenuseosutaja lähtunud. See aitab järelevalvel, teenindaval personalil ja mõõtjatel hinnata seadme vastavust standardile EVS</w:t>
      </w:r>
      <w:r w:rsidRPr="00295EEF">
        <w:rPr>
          <w:rFonts w:ascii="Cambria Math" w:eastAsia="Arial" w:hAnsi="Cambria Math" w:cs="Cambria Math"/>
          <w:sz w:val="22"/>
          <w:szCs w:val="22"/>
        </w:rPr>
        <w:t>‑</w:t>
      </w:r>
      <w:r w:rsidRPr="00295EEF">
        <w:rPr>
          <w:rFonts w:ascii="Arial" w:eastAsia="Arial" w:hAnsi="Arial" w:cs="Arial"/>
          <w:sz w:val="22"/>
          <w:szCs w:val="22"/>
        </w:rPr>
        <w:t>EN 60335</w:t>
      </w:r>
      <w:r w:rsidRPr="00295EEF">
        <w:rPr>
          <w:rFonts w:ascii="Cambria Math" w:eastAsia="Arial" w:hAnsi="Cambria Math" w:cs="Cambria Math"/>
          <w:sz w:val="22"/>
          <w:szCs w:val="22"/>
        </w:rPr>
        <w:t>‑</w:t>
      </w:r>
      <w:r w:rsidRPr="00295EEF">
        <w:rPr>
          <w:rFonts w:ascii="Arial" w:eastAsia="Arial" w:hAnsi="Arial" w:cs="Arial"/>
          <w:sz w:val="22"/>
          <w:szCs w:val="22"/>
        </w:rPr>
        <w:t>2</w:t>
      </w:r>
      <w:r w:rsidRPr="00295EEF">
        <w:rPr>
          <w:rFonts w:ascii="Cambria Math" w:eastAsia="Arial" w:hAnsi="Cambria Math" w:cs="Cambria Math"/>
          <w:sz w:val="22"/>
          <w:szCs w:val="22"/>
        </w:rPr>
        <w:t>‑</w:t>
      </w:r>
      <w:r w:rsidRPr="00295EEF">
        <w:rPr>
          <w:rFonts w:ascii="Arial" w:eastAsia="Arial" w:hAnsi="Arial" w:cs="Arial"/>
          <w:sz w:val="22"/>
          <w:szCs w:val="22"/>
        </w:rPr>
        <w:t>27.</w:t>
      </w:r>
    </w:p>
    <w:p w14:paraId="0A7F9D71" w14:textId="77777777" w:rsidR="002E6715" w:rsidRPr="00295EEF" w:rsidRDefault="002E6715" w:rsidP="002E6715">
      <w:pPr>
        <w:jc w:val="both"/>
        <w:rPr>
          <w:rFonts w:ascii="Arial" w:eastAsia="Arial" w:hAnsi="Arial" w:cs="Arial"/>
          <w:sz w:val="22"/>
          <w:szCs w:val="22"/>
        </w:rPr>
      </w:pPr>
    </w:p>
    <w:p w14:paraId="5CC7B125" w14:textId="7EDFB9CE"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Mõõdetud või arvutatud efektiivne kogukiiritustihedus (W/m</w:t>
      </w:r>
      <w:r w:rsidR="00C83A55" w:rsidRPr="00C83A55">
        <w:rPr>
          <w:rFonts w:ascii="Arial" w:eastAsia="Arial" w:hAnsi="Arial" w:cs="Arial"/>
          <w:sz w:val="22"/>
          <w:szCs w:val="22"/>
          <w:vertAlign w:val="superscript"/>
        </w:rPr>
        <w:t>2</w:t>
      </w:r>
      <w:r w:rsidRPr="00295EEF">
        <w:rPr>
          <w:rFonts w:ascii="Arial" w:eastAsia="Arial" w:hAnsi="Arial" w:cs="Arial"/>
          <w:sz w:val="22"/>
          <w:szCs w:val="22"/>
        </w:rPr>
        <w:t>) on solaariumiseadme ohutuse peamine näitaja ning peab olema fikseeritud tehnilises passis või paigaldaja aktis. Nõude täitmist saab vajaduse</w:t>
      </w:r>
      <w:r w:rsidR="00CA3233">
        <w:rPr>
          <w:rFonts w:ascii="Arial" w:eastAsia="Arial" w:hAnsi="Arial" w:cs="Arial"/>
          <w:sz w:val="22"/>
          <w:szCs w:val="22"/>
        </w:rPr>
        <w:t xml:space="preserve"> korra</w:t>
      </w:r>
      <w:r w:rsidRPr="00295EEF">
        <w:rPr>
          <w:rFonts w:ascii="Arial" w:eastAsia="Arial" w:hAnsi="Arial" w:cs="Arial"/>
          <w:sz w:val="22"/>
          <w:szCs w:val="22"/>
        </w:rPr>
        <w:t>l kontrollida laboratoorsete mõõtmistega.</w:t>
      </w:r>
    </w:p>
    <w:p w14:paraId="73E3C203" w14:textId="77777777" w:rsidR="002E6715" w:rsidRPr="00295EEF" w:rsidRDefault="002E6715" w:rsidP="002E6715">
      <w:pPr>
        <w:jc w:val="both"/>
        <w:rPr>
          <w:rFonts w:ascii="Arial" w:eastAsia="Arial" w:hAnsi="Arial" w:cs="Arial"/>
          <w:sz w:val="22"/>
          <w:szCs w:val="22"/>
        </w:rPr>
      </w:pPr>
    </w:p>
    <w:p w14:paraId="0396EAAC" w14:textId="5122CAFB"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UV</w:t>
      </w:r>
      <w:r w:rsidRPr="00295EEF">
        <w:rPr>
          <w:rFonts w:ascii="Cambria Math" w:eastAsia="Arial" w:hAnsi="Cambria Math" w:cs="Cambria Math"/>
          <w:sz w:val="22"/>
          <w:szCs w:val="22"/>
        </w:rPr>
        <w:t>‑</w:t>
      </w:r>
      <w:r w:rsidRPr="00295EEF">
        <w:rPr>
          <w:rFonts w:ascii="Arial" w:eastAsia="Arial" w:hAnsi="Arial" w:cs="Arial"/>
          <w:sz w:val="22"/>
          <w:szCs w:val="22"/>
        </w:rPr>
        <w:t xml:space="preserve">seadme tüübinumber (UV tüüp X) määrab seadme lubatud kasutuskoha (kodukasutus, solaariumiteenus, raviasutus), teenindaja koolitusvajaduse </w:t>
      </w:r>
      <w:r w:rsidR="00CA3233">
        <w:rPr>
          <w:rFonts w:ascii="Arial" w:eastAsia="Arial" w:hAnsi="Arial" w:cs="Arial"/>
          <w:sz w:val="22"/>
          <w:szCs w:val="22"/>
        </w:rPr>
        <w:t>ja</w:t>
      </w:r>
      <w:r w:rsidRPr="00295EEF">
        <w:rPr>
          <w:rFonts w:ascii="Arial" w:eastAsia="Arial" w:hAnsi="Arial" w:cs="Arial"/>
          <w:sz w:val="22"/>
          <w:szCs w:val="22"/>
        </w:rPr>
        <w:t xml:space="preserve"> kliendile esitatavad teavitused. Tüübi määramine tagab, et seadet kasutatakse selleks ette nähtud tingimustel.</w:t>
      </w:r>
    </w:p>
    <w:p w14:paraId="4FB58C72" w14:textId="77777777" w:rsidR="002E6715" w:rsidRPr="00295EEF" w:rsidRDefault="002E6715" w:rsidP="002E6715">
      <w:pPr>
        <w:jc w:val="both"/>
        <w:rPr>
          <w:rFonts w:ascii="Arial" w:eastAsia="Arial" w:hAnsi="Arial" w:cs="Arial"/>
          <w:sz w:val="22"/>
          <w:szCs w:val="22"/>
        </w:rPr>
      </w:pPr>
    </w:p>
    <w:p w14:paraId="02D9C197" w14:textId="77777777"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lastRenderedPageBreak/>
        <w:t>Ekvivalentsuskood (nt 100</w:t>
      </w:r>
      <w:r w:rsidRPr="00295EEF">
        <w:rPr>
          <w:rFonts w:ascii="Cambria Math" w:eastAsia="Arial" w:hAnsi="Cambria Math" w:cs="Cambria Math"/>
          <w:sz w:val="22"/>
          <w:szCs w:val="22"/>
        </w:rPr>
        <w:t>‑</w:t>
      </w:r>
      <w:r w:rsidRPr="00295EEF">
        <w:rPr>
          <w:rFonts w:ascii="Arial" w:eastAsia="Arial" w:hAnsi="Arial" w:cs="Arial"/>
          <w:sz w:val="22"/>
          <w:szCs w:val="22"/>
        </w:rPr>
        <w:t>R</w:t>
      </w:r>
      <w:r w:rsidRPr="00295EEF">
        <w:rPr>
          <w:rFonts w:ascii="Cambria Math" w:eastAsia="Arial" w:hAnsi="Cambria Math" w:cs="Cambria Math"/>
          <w:sz w:val="22"/>
          <w:szCs w:val="22"/>
        </w:rPr>
        <w:t>‑</w:t>
      </w:r>
      <w:r w:rsidRPr="00295EEF">
        <w:rPr>
          <w:rFonts w:ascii="Arial" w:eastAsia="Arial" w:hAnsi="Arial" w:cs="Arial"/>
          <w:sz w:val="22"/>
          <w:szCs w:val="22"/>
        </w:rPr>
        <w:t>(19–25)/(2,3–3,1)) annab esmast infot lambi UVA ja UVB kiirguse jaotuse kohta. Tehnilises passis tuleb määrata, millises vahemikus peavad lampide ekvivalentsuskoodid olema, et lampide vahetus toimuks ohutusnõudeid järgides ja ilma laborimõõtmisteta riskide hindamist võimaldades.</w:t>
      </w:r>
    </w:p>
    <w:p w14:paraId="76E47EF7" w14:textId="77777777" w:rsidR="002E6715" w:rsidRPr="00295EEF" w:rsidRDefault="002E6715" w:rsidP="002E6715">
      <w:pPr>
        <w:jc w:val="both"/>
        <w:rPr>
          <w:rFonts w:ascii="Arial" w:eastAsia="Arial" w:hAnsi="Arial" w:cs="Arial"/>
          <w:sz w:val="22"/>
          <w:szCs w:val="22"/>
        </w:rPr>
      </w:pPr>
    </w:p>
    <w:p w14:paraId="36E7C404" w14:textId="74988C02"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 xml:space="preserve">Standardse </w:t>
      </w:r>
      <w:proofErr w:type="spellStart"/>
      <w:r w:rsidRPr="00295EEF">
        <w:rPr>
          <w:rFonts w:ascii="Arial" w:eastAsia="Arial" w:hAnsi="Arial" w:cs="Arial"/>
          <w:sz w:val="22"/>
          <w:szCs w:val="22"/>
        </w:rPr>
        <w:t>erüteemse</w:t>
      </w:r>
      <w:proofErr w:type="spellEnd"/>
      <w:r w:rsidRPr="00295EEF">
        <w:rPr>
          <w:rFonts w:ascii="Arial" w:eastAsia="Arial" w:hAnsi="Arial" w:cs="Arial"/>
          <w:sz w:val="22"/>
          <w:szCs w:val="22"/>
        </w:rPr>
        <w:t xml:space="preserve"> kiiritusdoosi (100 J/m</w:t>
      </w:r>
      <w:r w:rsidR="00C83A55" w:rsidRPr="00C83A55">
        <w:rPr>
          <w:rFonts w:ascii="Arial" w:eastAsia="Arial" w:hAnsi="Arial" w:cs="Arial"/>
          <w:sz w:val="22"/>
          <w:szCs w:val="22"/>
          <w:vertAlign w:val="superscript"/>
        </w:rPr>
        <w:t>2</w:t>
      </w:r>
      <w:r w:rsidRPr="00295EEF">
        <w:rPr>
          <w:rFonts w:ascii="Arial" w:eastAsia="Arial" w:hAnsi="Arial" w:cs="Arial"/>
          <w:sz w:val="22"/>
          <w:szCs w:val="22"/>
        </w:rPr>
        <w:t xml:space="preserve">) ja minimaalse </w:t>
      </w:r>
      <w:proofErr w:type="spellStart"/>
      <w:r w:rsidRPr="00295EEF">
        <w:rPr>
          <w:rFonts w:ascii="Arial" w:eastAsia="Arial" w:hAnsi="Arial" w:cs="Arial"/>
          <w:sz w:val="22"/>
          <w:szCs w:val="22"/>
        </w:rPr>
        <w:t>erüteemse</w:t>
      </w:r>
      <w:proofErr w:type="spellEnd"/>
      <w:r w:rsidRPr="00295EEF">
        <w:rPr>
          <w:rFonts w:ascii="Arial" w:eastAsia="Arial" w:hAnsi="Arial" w:cs="Arial"/>
          <w:sz w:val="22"/>
          <w:szCs w:val="22"/>
        </w:rPr>
        <w:t xml:space="preserve"> kiiritusdoosi (250 J/m²) saavutamiseks kuluv aeg (sekundites) on vajalik ohutute päevitusseansside kestuse määramiseks. Nende andmete põhjal saab teenindaja arvutada esimese seansi kestuse ja järgnevad kiiritusdoosid.</w:t>
      </w:r>
    </w:p>
    <w:p w14:paraId="7457A8CA" w14:textId="77777777" w:rsidR="002E6715" w:rsidRPr="00295EEF" w:rsidRDefault="002E6715" w:rsidP="002E6715">
      <w:pPr>
        <w:jc w:val="both"/>
        <w:rPr>
          <w:rFonts w:ascii="Arial" w:eastAsia="Arial" w:hAnsi="Arial" w:cs="Arial"/>
          <w:sz w:val="22"/>
          <w:szCs w:val="22"/>
        </w:rPr>
      </w:pPr>
    </w:p>
    <w:p w14:paraId="61F33754" w14:textId="4634B460" w:rsidR="002E6715" w:rsidRPr="00295EEF" w:rsidRDefault="002E6715" w:rsidP="002E6715">
      <w:pPr>
        <w:jc w:val="both"/>
        <w:rPr>
          <w:rFonts w:ascii="Arial" w:eastAsia="Arial" w:hAnsi="Arial" w:cs="Arial"/>
          <w:sz w:val="22"/>
          <w:szCs w:val="22"/>
        </w:rPr>
      </w:pPr>
      <w:r w:rsidRPr="00295EEF">
        <w:rPr>
          <w:rFonts w:ascii="Arial" w:eastAsia="Arial" w:hAnsi="Arial" w:cs="Arial"/>
          <w:sz w:val="22"/>
          <w:szCs w:val="22"/>
        </w:rPr>
        <w:t xml:space="preserve">Taimeri maksimaalse ühe kiiritusdoosi seade </w:t>
      </w:r>
      <w:r w:rsidR="00CA3233">
        <w:rPr>
          <w:rFonts w:ascii="Arial" w:eastAsia="Arial" w:hAnsi="Arial" w:cs="Arial"/>
          <w:sz w:val="22"/>
          <w:szCs w:val="22"/>
        </w:rPr>
        <w:t>ja</w:t>
      </w:r>
      <w:r w:rsidRPr="00295EEF">
        <w:rPr>
          <w:rFonts w:ascii="Arial" w:eastAsia="Arial" w:hAnsi="Arial" w:cs="Arial"/>
          <w:sz w:val="22"/>
          <w:szCs w:val="22"/>
        </w:rPr>
        <w:t xml:space="preserve"> selle talitluse kontroll (kuupäev, kontrollija nimi ja allkiri) on oluline, sest standard sätestab, et üksik kiiritusdoos ei tohi ületada 600 J/m</w:t>
      </w:r>
      <w:r w:rsidR="00C83A55" w:rsidRPr="00C83A55">
        <w:rPr>
          <w:rFonts w:ascii="Arial" w:eastAsia="Arial" w:hAnsi="Arial" w:cs="Arial"/>
          <w:sz w:val="22"/>
          <w:szCs w:val="22"/>
          <w:vertAlign w:val="superscript"/>
        </w:rPr>
        <w:t>2</w:t>
      </w:r>
      <w:r w:rsidRPr="00295EEF">
        <w:rPr>
          <w:rFonts w:ascii="Arial" w:eastAsia="Arial" w:hAnsi="Arial" w:cs="Arial"/>
          <w:sz w:val="22"/>
          <w:szCs w:val="22"/>
        </w:rPr>
        <w:t>. Dokumenteeritud taimerikontroll tagab, et seade ei võimalda ohtlikult pikki või liiga intensiivseid seansse.</w:t>
      </w:r>
    </w:p>
    <w:p w14:paraId="4A9E8BB9" w14:textId="77777777" w:rsidR="002E6715" w:rsidRPr="00295EEF" w:rsidRDefault="002E6715" w:rsidP="002E6715">
      <w:pPr>
        <w:jc w:val="both"/>
        <w:rPr>
          <w:rFonts w:ascii="Arial" w:eastAsia="Arial" w:hAnsi="Arial" w:cs="Arial"/>
          <w:sz w:val="22"/>
          <w:szCs w:val="22"/>
        </w:rPr>
      </w:pPr>
    </w:p>
    <w:p w14:paraId="3F631BDD" w14:textId="5C72849F" w:rsidR="002E6715" w:rsidRDefault="002E6715" w:rsidP="002E6715">
      <w:pPr>
        <w:jc w:val="both"/>
        <w:rPr>
          <w:rFonts w:ascii="Arial" w:eastAsia="Arial" w:hAnsi="Arial" w:cs="Arial"/>
          <w:sz w:val="22"/>
          <w:szCs w:val="22"/>
        </w:rPr>
      </w:pPr>
      <w:r w:rsidRPr="00295EEF">
        <w:rPr>
          <w:rFonts w:ascii="Arial" w:eastAsia="Arial" w:hAnsi="Arial" w:cs="Arial"/>
          <w:sz w:val="22"/>
          <w:szCs w:val="22"/>
        </w:rPr>
        <w:t>Tehnilise dokumentatsiooni selge ja kohustuslik sisu aitab tagada, et solaariumiseadmete ohutus o</w:t>
      </w:r>
      <w:r w:rsidR="00CA3233">
        <w:rPr>
          <w:rFonts w:ascii="Arial" w:eastAsia="Arial" w:hAnsi="Arial" w:cs="Arial"/>
          <w:sz w:val="22"/>
          <w:szCs w:val="22"/>
        </w:rPr>
        <w:t>n</w:t>
      </w:r>
      <w:r w:rsidRPr="00295EEF">
        <w:rPr>
          <w:rFonts w:ascii="Arial" w:eastAsia="Arial" w:hAnsi="Arial" w:cs="Arial"/>
          <w:sz w:val="22"/>
          <w:szCs w:val="22"/>
        </w:rPr>
        <w:t xml:space="preserve"> kontrollitav, teenuse</w:t>
      </w:r>
      <w:r w:rsidR="006931CE">
        <w:rPr>
          <w:rFonts w:ascii="Arial" w:eastAsia="Arial" w:hAnsi="Arial" w:cs="Arial"/>
          <w:sz w:val="22"/>
          <w:szCs w:val="22"/>
        </w:rPr>
        <w:t>ga kaasnevad</w:t>
      </w:r>
      <w:r w:rsidRPr="00295EEF">
        <w:rPr>
          <w:rFonts w:ascii="Arial" w:eastAsia="Arial" w:hAnsi="Arial" w:cs="Arial"/>
          <w:sz w:val="22"/>
          <w:szCs w:val="22"/>
        </w:rPr>
        <w:t xml:space="preserve"> riskid </w:t>
      </w:r>
      <w:r w:rsidR="00CA3233">
        <w:rPr>
          <w:rFonts w:ascii="Arial" w:eastAsia="Arial" w:hAnsi="Arial" w:cs="Arial"/>
          <w:sz w:val="22"/>
          <w:szCs w:val="22"/>
        </w:rPr>
        <w:t xml:space="preserve">on </w:t>
      </w:r>
      <w:r w:rsidR="006931CE">
        <w:rPr>
          <w:rFonts w:ascii="Arial" w:eastAsia="Arial" w:hAnsi="Arial" w:cs="Arial"/>
          <w:sz w:val="22"/>
          <w:szCs w:val="22"/>
        </w:rPr>
        <w:t>vähendatud</w:t>
      </w:r>
      <w:r w:rsidRPr="00295EEF">
        <w:rPr>
          <w:rFonts w:ascii="Arial" w:eastAsia="Arial" w:hAnsi="Arial" w:cs="Arial"/>
          <w:sz w:val="22"/>
          <w:szCs w:val="22"/>
        </w:rPr>
        <w:t xml:space="preserve"> </w:t>
      </w:r>
      <w:r w:rsidR="00CA3233">
        <w:rPr>
          <w:rFonts w:ascii="Arial" w:eastAsia="Arial" w:hAnsi="Arial" w:cs="Arial"/>
          <w:sz w:val="22"/>
          <w:szCs w:val="22"/>
        </w:rPr>
        <w:t>ja</w:t>
      </w:r>
      <w:r w:rsidRPr="00295EEF">
        <w:rPr>
          <w:rFonts w:ascii="Arial" w:eastAsia="Arial" w:hAnsi="Arial" w:cs="Arial"/>
          <w:sz w:val="22"/>
          <w:szCs w:val="22"/>
        </w:rPr>
        <w:t xml:space="preserve"> UV</w:t>
      </w:r>
      <w:r w:rsidRPr="00295EEF">
        <w:rPr>
          <w:rFonts w:ascii="Cambria Math" w:eastAsia="Arial" w:hAnsi="Cambria Math" w:cs="Cambria Math"/>
          <w:sz w:val="22"/>
          <w:szCs w:val="22"/>
        </w:rPr>
        <w:t>‑</w:t>
      </w:r>
      <w:r w:rsidRPr="00295EEF">
        <w:rPr>
          <w:rFonts w:ascii="Arial" w:eastAsia="Arial" w:hAnsi="Arial" w:cs="Arial"/>
          <w:sz w:val="22"/>
          <w:szCs w:val="22"/>
        </w:rPr>
        <w:t xml:space="preserve">kiirgus ei ületa lubatud tasemeid. See muudatus aitab toetada nii teenuseosutajate enesekontrolli kui </w:t>
      </w:r>
      <w:r w:rsidR="00CA3233">
        <w:rPr>
          <w:rFonts w:ascii="Arial" w:eastAsia="Arial" w:hAnsi="Arial" w:cs="Arial"/>
          <w:sz w:val="22"/>
          <w:szCs w:val="22"/>
        </w:rPr>
        <w:t xml:space="preserve">ka </w:t>
      </w:r>
      <w:r w:rsidRPr="00295EEF">
        <w:rPr>
          <w:rFonts w:ascii="Arial" w:eastAsia="Arial" w:hAnsi="Arial" w:cs="Arial"/>
          <w:sz w:val="22"/>
          <w:szCs w:val="22"/>
        </w:rPr>
        <w:t>järelevalve tõhusust ja vähendab terviseriske, mis kaasnevad ebakorrektsete UV</w:t>
      </w:r>
      <w:r w:rsidRPr="00295EEF">
        <w:rPr>
          <w:rFonts w:ascii="Cambria Math" w:eastAsia="Arial" w:hAnsi="Cambria Math" w:cs="Cambria Math"/>
          <w:sz w:val="22"/>
          <w:szCs w:val="22"/>
        </w:rPr>
        <w:t>‑</w:t>
      </w:r>
      <w:r w:rsidRPr="00295EEF">
        <w:rPr>
          <w:rFonts w:ascii="Arial" w:eastAsia="Arial" w:hAnsi="Arial" w:cs="Arial"/>
          <w:sz w:val="22"/>
          <w:szCs w:val="22"/>
        </w:rPr>
        <w:t>lampide või dokumenteerimata seadmete kasutamisega.</w:t>
      </w:r>
    </w:p>
    <w:p w14:paraId="2828D96D" w14:textId="181A5417" w:rsidR="00FE5A6B" w:rsidRPr="00A13D90" w:rsidRDefault="00FE5A6B" w:rsidP="367F51DE">
      <w:pPr>
        <w:jc w:val="both"/>
        <w:rPr>
          <w:rFonts w:ascii="Arial" w:hAnsi="Arial" w:cs="Arial"/>
          <w:sz w:val="22"/>
          <w:szCs w:val="22"/>
          <w:lang w:eastAsia="et-EE"/>
        </w:rPr>
      </w:pPr>
    </w:p>
    <w:p w14:paraId="66D5F21E" w14:textId="77777777" w:rsidR="00885C83"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A248DC">
      <w:pPr>
        <w:jc w:val="both"/>
        <w:rPr>
          <w:rFonts w:ascii="Arial" w:hAnsi="Arial" w:cs="Arial"/>
          <w:sz w:val="22"/>
          <w:szCs w:val="22"/>
          <w:lang w:eastAsia="et-EE"/>
        </w:rPr>
      </w:pPr>
    </w:p>
    <w:p w14:paraId="43C3777A"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C4E85BC" w14:textId="0243DE73" w:rsidR="008D3A90" w:rsidRDefault="00771CAD" w:rsidP="00A248DC">
      <w:pPr>
        <w:jc w:val="both"/>
        <w:rPr>
          <w:rStyle w:val="CommentReference1"/>
          <w:rFonts w:ascii="Arial" w:hAnsi="Arial" w:cs="Arial"/>
          <w:sz w:val="22"/>
          <w:szCs w:val="22"/>
        </w:rPr>
      </w:pPr>
      <w:r>
        <w:rPr>
          <w:rFonts w:ascii="Arial" w:hAnsi="Arial" w:cs="Arial"/>
          <w:sz w:val="22"/>
          <w:szCs w:val="22"/>
        </w:rPr>
        <w:t>Eelnõu</w:t>
      </w:r>
      <w:r w:rsidR="008D3A90" w:rsidRPr="008D3A90">
        <w:rPr>
          <w:rFonts w:ascii="Arial" w:hAnsi="Arial" w:cs="Arial"/>
          <w:sz w:val="22"/>
          <w:szCs w:val="22"/>
        </w:rPr>
        <w:t xml:space="preserve"> ei ole otseselt seotud Euroopa Liidu õiguse ülevõtmisega.</w:t>
      </w:r>
    </w:p>
    <w:p w14:paraId="02A8F2DB" w14:textId="77777777" w:rsidR="00771CAD" w:rsidRDefault="00771CAD" w:rsidP="00A248DC">
      <w:pPr>
        <w:jc w:val="both"/>
        <w:rPr>
          <w:rFonts w:ascii="Arial" w:hAnsi="Arial" w:cs="Arial"/>
          <w:sz w:val="22"/>
          <w:szCs w:val="22"/>
        </w:rPr>
      </w:pPr>
    </w:p>
    <w:p w14:paraId="017DABB5" w14:textId="5AA823D1" w:rsidR="00771CAD" w:rsidRPr="00771CAD" w:rsidRDefault="00771CAD" w:rsidP="00771CAD">
      <w:pPr>
        <w:jc w:val="both"/>
        <w:rPr>
          <w:rFonts w:ascii="Arial" w:hAnsi="Arial" w:cs="Arial"/>
          <w:sz w:val="22"/>
          <w:szCs w:val="22"/>
        </w:rPr>
      </w:pPr>
      <w:r>
        <w:rPr>
          <w:rFonts w:ascii="Arial" w:hAnsi="Arial" w:cs="Arial"/>
          <w:sz w:val="22"/>
          <w:szCs w:val="22"/>
        </w:rPr>
        <w:t>Eelnõu</w:t>
      </w:r>
      <w:r w:rsidRPr="00771CAD">
        <w:rPr>
          <w:rFonts w:ascii="Arial" w:hAnsi="Arial" w:cs="Arial"/>
          <w:sz w:val="22"/>
          <w:szCs w:val="22"/>
        </w:rPr>
        <w:t xml:space="preserve"> kohta vii</w:t>
      </w:r>
      <w:r>
        <w:rPr>
          <w:rFonts w:ascii="Arial" w:hAnsi="Arial" w:cs="Arial"/>
          <w:sz w:val="22"/>
          <w:szCs w:val="22"/>
        </w:rPr>
        <w:t>akse</w:t>
      </w:r>
      <w:r w:rsidRPr="00771CAD">
        <w:rPr>
          <w:rFonts w:ascii="Arial" w:hAnsi="Arial" w:cs="Arial"/>
          <w:sz w:val="22"/>
          <w:szCs w:val="22"/>
        </w:rPr>
        <w:t xml:space="preserve"> läbi Euroopa Liidu tehnilisest normist teavitamise protseduur vastavalt Euroopa Parlamendi ja nõukogu direktiivile (EL) 2015/1535, millega nähakse ette tehnilistest eeskirjadest ning infoühiskonna teenuste eeskirjadest teatamise kord.</w:t>
      </w:r>
    </w:p>
    <w:p w14:paraId="4D30F6BA" w14:textId="77777777" w:rsidR="00771CAD" w:rsidRPr="00771CAD" w:rsidRDefault="00771CAD" w:rsidP="00771CAD">
      <w:pPr>
        <w:jc w:val="both"/>
        <w:rPr>
          <w:rFonts w:ascii="Arial" w:hAnsi="Arial" w:cs="Arial"/>
          <w:sz w:val="22"/>
          <w:szCs w:val="22"/>
        </w:rPr>
      </w:pPr>
    </w:p>
    <w:p w14:paraId="6A760B58" w14:textId="1FB5DC7B" w:rsidR="00771CAD" w:rsidRPr="00771CAD" w:rsidRDefault="1ABEE9DC" w:rsidP="00771CAD">
      <w:pPr>
        <w:jc w:val="both"/>
        <w:rPr>
          <w:rFonts w:ascii="Arial" w:hAnsi="Arial" w:cs="Arial"/>
          <w:sz w:val="22"/>
          <w:szCs w:val="22"/>
        </w:rPr>
      </w:pPr>
      <w:r w:rsidRPr="727B5397">
        <w:rPr>
          <w:rFonts w:ascii="Arial" w:hAnsi="Arial" w:cs="Arial"/>
          <w:sz w:val="22"/>
          <w:szCs w:val="22"/>
        </w:rPr>
        <w:t>Eelnõu</w:t>
      </w:r>
      <w:r w:rsidR="78372C11" w:rsidRPr="727B5397">
        <w:rPr>
          <w:rFonts w:ascii="Arial" w:hAnsi="Arial" w:cs="Arial"/>
          <w:sz w:val="22"/>
          <w:szCs w:val="22"/>
        </w:rPr>
        <w:t xml:space="preserve"> ei ole vastuolus E</w:t>
      </w:r>
      <w:r w:rsidR="473E1963" w:rsidRPr="727B5397">
        <w:rPr>
          <w:rFonts w:ascii="Arial" w:hAnsi="Arial" w:cs="Arial"/>
          <w:sz w:val="22"/>
          <w:szCs w:val="22"/>
        </w:rPr>
        <w:t xml:space="preserve">uroopa Liidu </w:t>
      </w:r>
      <w:r w:rsidR="78372C11" w:rsidRPr="727B5397">
        <w:rPr>
          <w:rFonts w:ascii="Arial" w:hAnsi="Arial" w:cs="Arial"/>
          <w:sz w:val="22"/>
          <w:szCs w:val="22"/>
        </w:rPr>
        <w:t xml:space="preserve">õigusega. </w:t>
      </w:r>
    </w:p>
    <w:p w14:paraId="6273CC09" w14:textId="4D9E291A"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0F676C8F" w14:textId="77777777" w:rsidR="004576DB" w:rsidRPr="00A13D90" w:rsidRDefault="004576DB" w:rsidP="00A248DC">
      <w:pPr>
        <w:jc w:val="both"/>
        <w:rPr>
          <w:rFonts w:ascii="Arial" w:hAnsi="Arial" w:cs="Arial"/>
          <w:sz w:val="22"/>
          <w:szCs w:val="22"/>
        </w:rPr>
      </w:pPr>
    </w:p>
    <w:p w14:paraId="0DBC6406" w14:textId="6B60A444" w:rsidR="00BF71A0" w:rsidRPr="00A13D90" w:rsidRDefault="6240C349" w:rsidP="006D7895">
      <w:pPr>
        <w:jc w:val="both"/>
        <w:rPr>
          <w:rFonts w:ascii="Arial" w:hAnsi="Arial" w:cs="Arial"/>
          <w:b/>
          <w:bCs/>
          <w:sz w:val="22"/>
          <w:szCs w:val="22"/>
          <w:lang w:eastAsia="et-EE"/>
        </w:rPr>
      </w:pPr>
      <w:r w:rsidRPr="1B503C14">
        <w:rPr>
          <w:rFonts w:ascii="Arial" w:hAnsi="Arial" w:cs="Arial"/>
          <w:b/>
          <w:bCs/>
          <w:sz w:val="22"/>
          <w:szCs w:val="22"/>
          <w:lang w:eastAsia="et-EE"/>
        </w:rPr>
        <w:t>4</w:t>
      </w:r>
      <w:r w:rsidR="40D3FABE" w:rsidRPr="1B503C14">
        <w:rPr>
          <w:rFonts w:ascii="Arial" w:hAnsi="Arial" w:cs="Arial"/>
          <w:b/>
          <w:bCs/>
          <w:sz w:val="22"/>
          <w:szCs w:val="22"/>
          <w:lang w:eastAsia="et-EE"/>
        </w:rPr>
        <w:t xml:space="preserve">. </w:t>
      </w:r>
      <w:r w:rsidR="7D0DCCA0" w:rsidRPr="1B503C14">
        <w:rPr>
          <w:rFonts w:ascii="Arial" w:hAnsi="Arial" w:cs="Arial"/>
          <w:b/>
          <w:bCs/>
          <w:sz w:val="22"/>
          <w:szCs w:val="22"/>
          <w:lang w:eastAsia="et-EE"/>
        </w:rPr>
        <w:t>Määruse</w:t>
      </w:r>
      <w:r w:rsidR="2A132CB8" w:rsidRPr="1B503C14">
        <w:rPr>
          <w:rFonts w:ascii="Arial" w:hAnsi="Arial" w:cs="Arial"/>
          <w:b/>
          <w:bCs/>
          <w:sz w:val="22"/>
          <w:szCs w:val="22"/>
          <w:lang w:eastAsia="et-EE"/>
        </w:rPr>
        <w:t xml:space="preserve"> mõju</w:t>
      </w:r>
      <w:r w:rsidR="1A5F4D94" w:rsidRPr="1B503C14">
        <w:rPr>
          <w:rFonts w:ascii="Arial" w:hAnsi="Arial" w:cs="Arial"/>
          <w:b/>
          <w:bCs/>
          <w:sz w:val="22"/>
          <w:szCs w:val="22"/>
          <w:lang w:eastAsia="et-EE"/>
        </w:rPr>
        <w:t>d</w:t>
      </w:r>
    </w:p>
    <w:p w14:paraId="079DAD36" w14:textId="77777777" w:rsidR="006D7895" w:rsidRDefault="006D7895" w:rsidP="006D7895">
      <w:pPr>
        <w:jc w:val="both"/>
        <w:rPr>
          <w:rFonts w:ascii="Arial" w:eastAsia="Arial" w:hAnsi="Arial" w:cs="Arial"/>
          <w:sz w:val="22"/>
          <w:szCs w:val="22"/>
        </w:rPr>
      </w:pPr>
    </w:p>
    <w:p w14:paraId="183B4AA8" w14:textId="3095B0E6" w:rsidR="4702EFDC" w:rsidRDefault="4702EFDC" w:rsidP="006D7895">
      <w:pPr>
        <w:jc w:val="both"/>
        <w:rPr>
          <w:rFonts w:ascii="Arial" w:eastAsia="Arial" w:hAnsi="Arial" w:cs="Arial"/>
          <w:sz w:val="22"/>
          <w:szCs w:val="22"/>
        </w:rPr>
      </w:pPr>
      <w:r w:rsidRPr="1B503C14">
        <w:rPr>
          <w:rFonts w:ascii="Arial" w:eastAsia="Arial" w:hAnsi="Arial" w:cs="Arial"/>
          <w:sz w:val="22"/>
          <w:szCs w:val="22"/>
        </w:rPr>
        <w:t xml:space="preserve">Määruse muudatusega täpsustatakse solaariumiseadmetele ja solaariumiteenuse osutamisele esitatavaid nõudeid, et vähendada teenusega seotud terviseriske ning parandada teenuse ohutust. Muudatustega kehtestatakse solaariumiseadmete tehnilise dokumentatsiooni ühtsed nõuded, täpsustatakse lampide vahetuse dokumenteerimist </w:t>
      </w:r>
      <w:r w:rsidR="00CA3233">
        <w:rPr>
          <w:rFonts w:ascii="Arial" w:eastAsia="Arial" w:hAnsi="Arial" w:cs="Arial"/>
          <w:sz w:val="22"/>
          <w:szCs w:val="22"/>
        </w:rPr>
        <w:t>ja</w:t>
      </w:r>
      <w:r w:rsidRPr="1B503C14">
        <w:rPr>
          <w:rFonts w:ascii="Arial" w:eastAsia="Arial" w:hAnsi="Arial" w:cs="Arial"/>
          <w:sz w:val="22"/>
          <w:szCs w:val="22"/>
        </w:rPr>
        <w:t xml:space="preserve"> </w:t>
      </w:r>
      <w:r w:rsidR="00112CBD" w:rsidRPr="00112CBD">
        <w:rPr>
          <w:rFonts w:ascii="Arial" w:eastAsia="Arial" w:hAnsi="Arial" w:cs="Arial"/>
          <w:sz w:val="22"/>
          <w:szCs w:val="22"/>
        </w:rPr>
        <w:t xml:space="preserve">sätestatakse UV-lampide </w:t>
      </w:r>
      <w:proofErr w:type="spellStart"/>
      <w:r w:rsidR="00112CBD" w:rsidRPr="00112CBD">
        <w:rPr>
          <w:rFonts w:ascii="Arial" w:eastAsia="Arial" w:hAnsi="Arial" w:cs="Arial"/>
          <w:sz w:val="22"/>
          <w:szCs w:val="22"/>
        </w:rPr>
        <w:t>erüteemse</w:t>
      </w:r>
      <w:proofErr w:type="spellEnd"/>
      <w:r w:rsidR="00112CBD" w:rsidRPr="00112CBD">
        <w:rPr>
          <w:rFonts w:ascii="Arial" w:eastAsia="Arial" w:hAnsi="Arial" w:cs="Arial"/>
          <w:sz w:val="22"/>
          <w:szCs w:val="22"/>
        </w:rPr>
        <w:t xml:space="preserve"> kiirgusintensiivsuse piirväärtus</w:t>
      </w:r>
      <w:r w:rsidR="00112CBD">
        <w:rPr>
          <w:rFonts w:ascii="Arial" w:eastAsia="Arial" w:hAnsi="Arial" w:cs="Arial"/>
          <w:sz w:val="22"/>
          <w:szCs w:val="22"/>
        </w:rPr>
        <w:t>.</w:t>
      </w:r>
    </w:p>
    <w:p w14:paraId="408ED257" w14:textId="77777777" w:rsidR="006D7895" w:rsidRDefault="006D7895" w:rsidP="006D7895">
      <w:pPr>
        <w:jc w:val="both"/>
        <w:rPr>
          <w:rFonts w:ascii="Arial" w:eastAsia="Arial" w:hAnsi="Arial" w:cs="Arial"/>
          <w:sz w:val="22"/>
          <w:szCs w:val="22"/>
        </w:rPr>
      </w:pPr>
    </w:p>
    <w:p w14:paraId="7E1DACC9" w14:textId="31F9DB58" w:rsidR="4702EFDC" w:rsidRDefault="4702EFDC" w:rsidP="006D7895">
      <w:pPr>
        <w:jc w:val="both"/>
        <w:rPr>
          <w:rFonts w:ascii="Arial" w:eastAsia="Arial" w:hAnsi="Arial" w:cs="Arial"/>
          <w:sz w:val="22"/>
          <w:szCs w:val="22"/>
        </w:rPr>
      </w:pPr>
      <w:r w:rsidRPr="1B503C14">
        <w:rPr>
          <w:rFonts w:ascii="Arial" w:eastAsia="Arial" w:hAnsi="Arial" w:cs="Arial"/>
          <w:sz w:val="22"/>
          <w:szCs w:val="22"/>
        </w:rPr>
        <w:t xml:space="preserve">Muudatuste peamine oodatav mõju on solaariumiteenuse ohutuse suurenemine </w:t>
      </w:r>
      <w:r w:rsidR="00CA3233">
        <w:rPr>
          <w:rFonts w:ascii="Arial" w:eastAsia="Arial" w:hAnsi="Arial" w:cs="Arial"/>
          <w:sz w:val="22"/>
          <w:szCs w:val="22"/>
        </w:rPr>
        <w:t>ja</w:t>
      </w:r>
      <w:r w:rsidRPr="1B503C14">
        <w:rPr>
          <w:rFonts w:ascii="Arial" w:eastAsia="Arial" w:hAnsi="Arial" w:cs="Arial"/>
          <w:sz w:val="22"/>
          <w:szCs w:val="22"/>
        </w:rPr>
        <w:t xml:space="preserve"> teenuse</w:t>
      </w:r>
      <w:r w:rsidR="00CA3233">
        <w:rPr>
          <w:rFonts w:ascii="Arial" w:eastAsia="Arial" w:hAnsi="Arial" w:cs="Arial"/>
          <w:sz w:val="22"/>
          <w:szCs w:val="22"/>
        </w:rPr>
        <w:t>kasutajate</w:t>
      </w:r>
      <w:r w:rsidRPr="1B503C14">
        <w:rPr>
          <w:rFonts w:ascii="Arial" w:eastAsia="Arial" w:hAnsi="Arial" w:cs="Arial"/>
          <w:sz w:val="22"/>
          <w:szCs w:val="22"/>
        </w:rPr>
        <w:t xml:space="preserve"> terviseriskide </w:t>
      </w:r>
      <w:r w:rsidR="1EF232CC" w:rsidRPr="1B503C14">
        <w:rPr>
          <w:rFonts w:ascii="Arial" w:eastAsia="Arial" w:hAnsi="Arial" w:cs="Arial"/>
          <w:sz w:val="22"/>
          <w:szCs w:val="22"/>
        </w:rPr>
        <w:t xml:space="preserve">ennetamine. </w:t>
      </w:r>
      <w:r w:rsidRPr="1B503C14">
        <w:rPr>
          <w:rFonts w:ascii="Arial" w:eastAsia="Arial" w:hAnsi="Arial" w:cs="Arial"/>
          <w:sz w:val="22"/>
          <w:szCs w:val="22"/>
        </w:rPr>
        <w:t xml:space="preserve">Regulatsiooni täpsustamine loob selgema aluse järelevalveks, vähendab tõlgendamisruumi </w:t>
      </w:r>
      <w:r w:rsidR="00CA3233">
        <w:rPr>
          <w:rFonts w:ascii="Arial" w:eastAsia="Arial" w:hAnsi="Arial" w:cs="Arial"/>
          <w:sz w:val="22"/>
          <w:szCs w:val="22"/>
        </w:rPr>
        <w:t>ja</w:t>
      </w:r>
      <w:r w:rsidRPr="1B503C14">
        <w:rPr>
          <w:rFonts w:ascii="Arial" w:eastAsia="Arial" w:hAnsi="Arial" w:cs="Arial"/>
          <w:sz w:val="22"/>
          <w:szCs w:val="22"/>
        </w:rPr>
        <w:t xml:space="preserve"> toetab teenuseosutajate nõuetele vastavat tegevust.</w:t>
      </w:r>
    </w:p>
    <w:p w14:paraId="38439E3E" w14:textId="77777777" w:rsidR="006D7895" w:rsidRDefault="006D7895" w:rsidP="006D7895">
      <w:pPr>
        <w:jc w:val="both"/>
        <w:rPr>
          <w:rFonts w:ascii="Arial" w:eastAsia="Arial" w:hAnsi="Arial" w:cs="Arial"/>
          <w:sz w:val="22"/>
          <w:szCs w:val="22"/>
        </w:rPr>
      </w:pPr>
    </w:p>
    <w:p w14:paraId="1E1117B4" w14:textId="77C7FC59" w:rsidR="4702EFDC" w:rsidRDefault="4702EFDC" w:rsidP="006D7895">
      <w:pPr>
        <w:jc w:val="both"/>
        <w:rPr>
          <w:rFonts w:ascii="Arial" w:eastAsia="Arial" w:hAnsi="Arial" w:cs="Arial"/>
          <w:sz w:val="22"/>
          <w:szCs w:val="22"/>
        </w:rPr>
      </w:pPr>
      <w:r w:rsidRPr="1A37B40E">
        <w:rPr>
          <w:rFonts w:ascii="Arial" w:eastAsia="Arial" w:hAnsi="Arial" w:cs="Arial"/>
          <w:sz w:val="22"/>
          <w:szCs w:val="22"/>
        </w:rPr>
        <w:t xml:space="preserve">Mõjude olulisuse hindamisel lähtuti mõju ulatusest, </w:t>
      </w:r>
      <w:r w:rsidR="00CA3233">
        <w:rPr>
          <w:rFonts w:ascii="Arial" w:eastAsia="Arial" w:hAnsi="Arial" w:cs="Arial"/>
          <w:sz w:val="22"/>
          <w:szCs w:val="22"/>
        </w:rPr>
        <w:t xml:space="preserve">mõju </w:t>
      </w:r>
      <w:r w:rsidRPr="1A37B40E">
        <w:rPr>
          <w:rFonts w:ascii="Arial" w:eastAsia="Arial" w:hAnsi="Arial" w:cs="Arial"/>
          <w:sz w:val="22"/>
          <w:szCs w:val="22"/>
        </w:rPr>
        <w:t xml:space="preserve">avaldumise sagedusest, mõjutatud sihtrühma suurusest </w:t>
      </w:r>
      <w:r w:rsidR="00CA3233">
        <w:rPr>
          <w:rFonts w:ascii="Arial" w:eastAsia="Arial" w:hAnsi="Arial" w:cs="Arial"/>
          <w:sz w:val="22"/>
          <w:szCs w:val="22"/>
        </w:rPr>
        <w:t>ja</w:t>
      </w:r>
      <w:r w:rsidRPr="1A37B40E">
        <w:rPr>
          <w:rFonts w:ascii="Arial" w:eastAsia="Arial" w:hAnsi="Arial" w:cs="Arial"/>
          <w:sz w:val="22"/>
          <w:szCs w:val="22"/>
        </w:rPr>
        <w:t xml:space="preserve"> ebasoovitavate mõjude riskist. Analüüs tugineb eelnõu sisule, Terviseameti järelevalvepraktikale</w:t>
      </w:r>
      <w:r w:rsidR="77E3758D" w:rsidRPr="1A37B40E">
        <w:rPr>
          <w:rFonts w:ascii="Arial" w:eastAsia="Arial" w:hAnsi="Arial" w:cs="Arial"/>
          <w:sz w:val="22"/>
          <w:szCs w:val="22"/>
        </w:rPr>
        <w:t>,</w:t>
      </w:r>
      <w:r w:rsidRPr="1A37B40E">
        <w:rPr>
          <w:rFonts w:ascii="Arial" w:eastAsia="Arial" w:hAnsi="Arial" w:cs="Arial"/>
          <w:sz w:val="22"/>
          <w:szCs w:val="22"/>
        </w:rPr>
        <w:t xml:space="preserve"> olemasolevatele andmetele solaariumiseadmete kasutamise ja nõuetele vastavuse kohta</w:t>
      </w:r>
      <w:r w:rsidR="529B5787" w:rsidRPr="1A37B40E">
        <w:rPr>
          <w:rFonts w:ascii="Arial" w:eastAsia="Arial" w:hAnsi="Arial" w:cs="Arial"/>
          <w:sz w:val="22"/>
          <w:szCs w:val="22"/>
        </w:rPr>
        <w:t xml:space="preserve"> </w:t>
      </w:r>
      <w:r w:rsidR="7E01F073" w:rsidRPr="1A37B40E">
        <w:rPr>
          <w:rFonts w:ascii="Arial" w:eastAsia="Arial" w:hAnsi="Arial" w:cs="Arial"/>
          <w:sz w:val="22"/>
          <w:szCs w:val="22"/>
        </w:rPr>
        <w:t>ning</w:t>
      </w:r>
      <w:r w:rsidR="529B5787" w:rsidRPr="1A37B40E">
        <w:rPr>
          <w:rFonts w:ascii="Arial" w:eastAsia="Arial" w:hAnsi="Arial" w:cs="Arial"/>
          <w:sz w:val="22"/>
          <w:szCs w:val="22"/>
        </w:rPr>
        <w:t xml:space="preserve"> Tervise Arengu Instituudi statistikale</w:t>
      </w:r>
      <w:r w:rsidRPr="1A37B40E">
        <w:rPr>
          <w:rFonts w:ascii="Arial" w:eastAsia="Arial" w:hAnsi="Arial" w:cs="Arial"/>
          <w:sz w:val="22"/>
          <w:szCs w:val="22"/>
        </w:rPr>
        <w:t>.</w:t>
      </w:r>
    </w:p>
    <w:p w14:paraId="48C24E6D" w14:textId="77777777" w:rsidR="006D7895" w:rsidRDefault="006D7895" w:rsidP="006D7895">
      <w:pPr>
        <w:jc w:val="both"/>
        <w:rPr>
          <w:rFonts w:ascii="Arial" w:eastAsia="Arial" w:hAnsi="Arial" w:cs="Arial"/>
          <w:sz w:val="22"/>
          <w:szCs w:val="22"/>
        </w:rPr>
      </w:pPr>
    </w:p>
    <w:p w14:paraId="0F55E4E4" w14:textId="563DAFFC" w:rsidR="00FE2EBD" w:rsidRPr="00A13D90" w:rsidRDefault="4702EFDC" w:rsidP="006D7895">
      <w:pPr>
        <w:jc w:val="both"/>
        <w:rPr>
          <w:rFonts w:ascii="Arial" w:eastAsia="Arial" w:hAnsi="Arial" w:cs="Arial"/>
          <w:sz w:val="22"/>
          <w:szCs w:val="22"/>
          <w:lang w:eastAsia="et-EE"/>
        </w:rPr>
      </w:pPr>
      <w:r w:rsidRPr="1B503C14">
        <w:rPr>
          <w:rFonts w:ascii="Arial" w:eastAsia="Arial" w:hAnsi="Arial" w:cs="Arial"/>
          <w:sz w:val="22"/>
          <w:szCs w:val="22"/>
        </w:rPr>
        <w:t xml:space="preserve">Mõjuanalüüsis käsitletakse eelnõu sotsiaalset </w:t>
      </w:r>
      <w:r w:rsidR="008F67BA">
        <w:rPr>
          <w:rFonts w:ascii="Arial" w:eastAsia="Arial" w:hAnsi="Arial" w:cs="Arial"/>
          <w:sz w:val="22"/>
          <w:szCs w:val="22"/>
        </w:rPr>
        <w:t xml:space="preserve">mõju </w:t>
      </w:r>
      <w:r w:rsidRPr="1B503C14">
        <w:rPr>
          <w:rFonts w:ascii="Arial" w:eastAsia="Arial" w:hAnsi="Arial" w:cs="Arial"/>
          <w:sz w:val="22"/>
          <w:szCs w:val="22"/>
        </w:rPr>
        <w:t xml:space="preserve">ning mõju </w:t>
      </w:r>
      <w:r w:rsidR="008F67BA">
        <w:rPr>
          <w:rFonts w:ascii="Arial" w:eastAsia="Arial" w:hAnsi="Arial" w:cs="Arial"/>
          <w:sz w:val="22"/>
          <w:szCs w:val="22"/>
        </w:rPr>
        <w:t xml:space="preserve">majandusele, halduskoormusele ja </w:t>
      </w:r>
      <w:r w:rsidRPr="1B503C14">
        <w:rPr>
          <w:rFonts w:ascii="Arial" w:eastAsia="Arial" w:hAnsi="Arial" w:cs="Arial"/>
          <w:sz w:val="22"/>
          <w:szCs w:val="22"/>
        </w:rPr>
        <w:t>riigivalitsemisele. Mõju</w:t>
      </w:r>
      <w:r w:rsidR="00CA3233">
        <w:rPr>
          <w:rFonts w:ascii="Arial" w:eastAsia="Arial" w:hAnsi="Arial" w:cs="Arial"/>
          <w:sz w:val="22"/>
          <w:szCs w:val="22"/>
        </w:rPr>
        <w:t>si</w:t>
      </w:r>
      <w:r w:rsidRPr="1B503C14">
        <w:rPr>
          <w:rFonts w:ascii="Arial" w:eastAsia="Arial" w:hAnsi="Arial" w:cs="Arial"/>
          <w:sz w:val="22"/>
          <w:szCs w:val="22"/>
        </w:rPr>
        <w:t xml:space="preserve">d on analüüsitud </w:t>
      </w:r>
      <w:r w:rsidR="58BC6BF0" w:rsidRPr="1B503C14">
        <w:rPr>
          <w:rFonts w:ascii="Arial" w:eastAsia="Arial" w:hAnsi="Arial" w:cs="Arial"/>
          <w:sz w:val="22"/>
          <w:szCs w:val="22"/>
        </w:rPr>
        <w:t>mõjuvaldkondade</w:t>
      </w:r>
      <w:r w:rsidR="093348B2" w:rsidRPr="1B503C14">
        <w:rPr>
          <w:rFonts w:ascii="Arial" w:eastAsia="Arial" w:hAnsi="Arial" w:cs="Arial"/>
          <w:sz w:val="22"/>
          <w:szCs w:val="22"/>
        </w:rPr>
        <w:t xml:space="preserve"> kaupa, arvestades seejuures erinevaid sihtrühmi</w:t>
      </w:r>
      <w:r w:rsidRPr="1B503C14">
        <w:rPr>
          <w:rFonts w:ascii="Arial" w:eastAsia="Arial" w:hAnsi="Arial" w:cs="Arial"/>
          <w:sz w:val="22"/>
          <w:szCs w:val="22"/>
        </w:rPr>
        <w:t>. Peamised mõjutatud sihtrühmad on solaariumiteenuse kasutajad, teenuseosutajad (ettevõtjad ja seadmeid käsit</w:t>
      </w:r>
      <w:r w:rsidR="00CA3233">
        <w:rPr>
          <w:rFonts w:ascii="Arial" w:eastAsia="Arial" w:hAnsi="Arial" w:cs="Arial"/>
          <w:sz w:val="22"/>
          <w:szCs w:val="22"/>
        </w:rPr>
        <w:t>s</w:t>
      </w:r>
      <w:r w:rsidRPr="1B503C14">
        <w:rPr>
          <w:rFonts w:ascii="Arial" w:eastAsia="Arial" w:hAnsi="Arial" w:cs="Arial"/>
          <w:sz w:val="22"/>
          <w:szCs w:val="22"/>
        </w:rPr>
        <w:t>evad isikud) ning Terviseamet järelevalveasutusena. Muudatustel ei ole otsest mõju regionaalarengule, riigikaitsele, välissuhetele, infotehnoloogiale ega keskkonnale ning seetõttu ei ole mõjusid nendes valdkondades eraldi hinnatud.</w:t>
      </w:r>
    </w:p>
    <w:p w14:paraId="69F71F72" w14:textId="77777777" w:rsidR="00774847" w:rsidRPr="00A13D90" w:rsidRDefault="00774847" w:rsidP="00A248DC">
      <w:pPr>
        <w:jc w:val="both"/>
        <w:rPr>
          <w:rFonts w:ascii="Arial" w:hAnsi="Arial" w:cs="Arial"/>
          <w:sz w:val="22"/>
          <w:szCs w:val="22"/>
          <w:lang w:eastAsia="et-EE"/>
        </w:rPr>
      </w:pPr>
    </w:p>
    <w:p w14:paraId="6D3AC6D5"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25ECBB4F" w14:textId="6A27BDDD" w:rsidR="00036E5F" w:rsidRPr="00036E5F" w:rsidRDefault="79081252" w:rsidP="00036E5F">
      <w:pPr>
        <w:tabs>
          <w:tab w:val="left" w:pos="4860"/>
        </w:tabs>
        <w:jc w:val="both"/>
        <w:rPr>
          <w:rFonts w:ascii="Arial" w:hAnsi="Arial" w:cs="Arial"/>
          <w:b/>
          <w:bCs/>
          <w:sz w:val="22"/>
          <w:szCs w:val="22"/>
        </w:rPr>
      </w:pPr>
      <w:r w:rsidRPr="727B5397">
        <w:rPr>
          <w:rFonts w:ascii="Arial" w:hAnsi="Arial" w:cs="Arial"/>
          <w:b/>
          <w:bCs/>
          <w:sz w:val="22"/>
          <w:szCs w:val="22"/>
        </w:rPr>
        <w:t xml:space="preserve">4.1. Sotsiaalne mõju </w:t>
      </w:r>
    </w:p>
    <w:p w14:paraId="05DA7D73" w14:textId="77777777" w:rsidR="00036E5F" w:rsidRPr="00036E5F" w:rsidRDefault="00036E5F" w:rsidP="00036E5F">
      <w:pPr>
        <w:tabs>
          <w:tab w:val="left" w:pos="4860"/>
        </w:tabs>
        <w:jc w:val="both"/>
        <w:rPr>
          <w:rFonts w:ascii="Arial" w:hAnsi="Arial" w:cs="Arial"/>
          <w:b/>
          <w:bCs/>
          <w:sz w:val="22"/>
          <w:szCs w:val="22"/>
        </w:rPr>
      </w:pPr>
    </w:p>
    <w:p w14:paraId="2A0B5DA6" w14:textId="5A6BBED2" w:rsidR="00036E5F" w:rsidRPr="00036E5F" w:rsidRDefault="00036E5F" w:rsidP="00036E5F">
      <w:pPr>
        <w:tabs>
          <w:tab w:val="left" w:pos="4860"/>
        </w:tabs>
        <w:jc w:val="both"/>
        <w:rPr>
          <w:rFonts w:ascii="Arial" w:hAnsi="Arial" w:cs="Arial"/>
          <w:b/>
          <w:bCs/>
          <w:sz w:val="22"/>
          <w:szCs w:val="22"/>
        </w:rPr>
      </w:pPr>
      <w:r w:rsidRPr="00036E5F">
        <w:rPr>
          <w:rFonts w:ascii="Arial" w:hAnsi="Arial" w:cs="Arial"/>
          <w:b/>
          <w:bCs/>
          <w:sz w:val="22"/>
          <w:szCs w:val="22"/>
        </w:rPr>
        <w:t>Sihtrühm: solaariumi</w:t>
      </w:r>
      <w:r w:rsidR="0085643C">
        <w:rPr>
          <w:rFonts w:ascii="Arial" w:hAnsi="Arial" w:cs="Arial"/>
          <w:b/>
          <w:bCs/>
          <w:sz w:val="22"/>
          <w:szCs w:val="22"/>
        </w:rPr>
        <w:t>seadmete</w:t>
      </w:r>
      <w:r w:rsidRPr="00036E5F">
        <w:rPr>
          <w:rFonts w:ascii="Arial" w:hAnsi="Arial" w:cs="Arial"/>
          <w:b/>
          <w:bCs/>
          <w:sz w:val="22"/>
          <w:szCs w:val="22"/>
        </w:rPr>
        <w:t xml:space="preserve"> kasutajad</w:t>
      </w:r>
    </w:p>
    <w:p w14:paraId="11147DFA" w14:textId="77777777" w:rsidR="00036E5F" w:rsidRPr="00036E5F" w:rsidRDefault="00036E5F" w:rsidP="00036E5F">
      <w:pPr>
        <w:tabs>
          <w:tab w:val="left" w:pos="4860"/>
        </w:tabs>
        <w:jc w:val="both"/>
        <w:rPr>
          <w:rFonts w:ascii="Arial" w:hAnsi="Arial" w:cs="Arial"/>
          <w:b/>
          <w:bCs/>
          <w:sz w:val="22"/>
          <w:szCs w:val="22"/>
        </w:rPr>
      </w:pPr>
    </w:p>
    <w:p w14:paraId="5A319D09" w14:textId="66B9574F" w:rsidR="00036E5F" w:rsidRPr="00036E5F" w:rsidRDefault="00036E5F" w:rsidP="00036E5F">
      <w:pPr>
        <w:tabs>
          <w:tab w:val="left" w:pos="4860"/>
        </w:tabs>
        <w:jc w:val="both"/>
        <w:rPr>
          <w:rFonts w:ascii="Arial" w:hAnsi="Arial" w:cs="Arial"/>
          <w:sz w:val="22"/>
          <w:szCs w:val="22"/>
        </w:rPr>
      </w:pPr>
      <w:r w:rsidRPr="00036E5F">
        <w:rPr>
          <w:rFonts w:ascii="Arial" w:hAnsi="Arial" w:cs="Arial"/>
          <w:sz w:val="22"/>
          <w:szCs w:val="22"/>
        </w:rPr>
        <w:t xml:space="preserve">Solaariumiteenus on kättesaadav kogu täiskasvanud rahvastikule, kuid reaalne mõju avaldub kõikidele </w:t>
      </w:r>
      <w:r w:rsidR="00CA3233">
        <w:rPr>
          <w:rFonts w:ascii="Arial" w:hAnsi="Arial" w:cs="Arial"/>
          <w:sz w:val="22"/>
          <w:szCs w:val="22"/>
        </w:rPr>
        <w:t>teenuse</w:t>
      </w:r>
      <w:r w:rsidRPr="00036E5F">
        <w:rPr>
          <w:rFonts w:ascii="Arial" w:hAnsi="Arial" w:cs="Arial"/>
          <w:sz w:val="22"/>
          <w:szCs w:val="22"/>
        </w:rPr>
        <w:t>kasutajatele. Kõige enam kasutavad solaariumiteenuseid 20–39-aastased naised</w:t>
      </w:r>
      <w:r w:rsidRPr="00036E5F">
        <w:rPr>
          <w:rFonts w:ascii="Arial" w:hAnsi="Arial" w:cs="Arial"/>
          <w:sz w:val="22"/>
          <w:szCs w:val="22"/>
          <w:vertAlign w:val="superscript"/>
        </w:rPr>
        <w:footnoteReference w:id="3"/>
      </w:r>
      <w:r w:rsidRPr="00036E5F">
        <w:rPr>
          <w:rFonts w:ascii="Arial" w:hAnsi="Arial" w:cs="Arial"/>
          <w:sz w:val="22"/>
          <w:szCs w:val="22"/>
        </w:rPr>
        <w:t>, keda on Eestis 202</w:t>
      </w:r>
      <w:r w:rsidR="5F0B0566" w:rsidRPr="00036E5F">
        <w:rPr>
          <w:rFonts w:ascii="Arial" w:hAnsi="Arial" w:cs="Arial"/>
          <w:sz w:val="22"/>
          <w:szCs w:val="22"/>
        </w:rPr>
        <w:t>5</w:t>
      </w:r>
      <w:r w:rsidRPr="00036E5F">
        <w:rPr>
          <w:rFonts w:ascii="Arial" w:hAnsi="Arial" w:cs="Arial"/>
          <w:sz w:val="22"/>
          <w:szCs w:val="22"/>
        </w:rPr>
        <w:t>. aasta alguse seisuga 16</w:t>
      </w:r>
      <w:r w:rsidR="69FA9E97" w:rsidRPr="00036E5F">
        <w:rPr>
          <w:rFonts w:ascii="Arial" w:hAnsi="Arial" w:cs="Arial"/>
          <w:sz w:val="22"/>
          <w:szCs w:val="22"/>
        </w:rPr>
        <w:t>1 304</w:t>
      </w:r>
      <w:r w:rsidRPr="00036E5F">
        <w:rPr>
          <w:rFonts w:ascii="Arial" w:hAnsi="Arial" w:cs="Arial"/>
          <w:sz w:val="22"/>
          <w:szCs w:val="22"/>
          <w:vertAlign w:val="superscript"/>
        </w:rPr>
        <w:footnoteReference w:id="4"/>
      </w:r>
      <w:r w:rsidRPr="00036E5F">
        <w:rPr>
          <w:rFonts w:ascii="Arial" w:hAnsi="Arial" w:cs="Arial"/>
          <w:sz w:val="22"/>
          <w:szCs w:val="22"/>
        </w:rPr>
        <w:t>. Kogu täisealisest rahvastikust moodustab enim mõjutatud sihtrühm umbes 1</w:t>
      </w:r>
      <w:r w:rsidR="2F0C494C" w:rsidRPr="00036E5F">
        <w:rPr>
          <w:rFonts w:ascii="Arial" w:hAnsi="Arial" w:cs="Arial"/>
          <w:sz w:val="22"/>
          <w:szCs w:val="22"/>
        </w:rPr>
        <w:t>4</w:t>
      </w:r>
      <w:r w:rsidRPr="00036E5F">
        <w:rPr>
          <w:rFonts w:ascii="Arial" w:hAnsi="Arial" w:cs="Arial"/>
          <w:sz w:val="22"/>
          <w:szCs w:val="22"/>
        </w:rPr>
        <w:t>%.</w:t>
      </w:r>
    </w:p>
    <w:p w14:paraId="3C624B78" w14:textId="77777777" w:rsidR="00036E5F" w:rsidRPr="00036E5F" w:rsidRDefault="00036E5F" w:rsidP="00036E5F">
      <w:pPr>
        <w:tabs>
          <w:tab w:val="left" w:pos="4860"/>
        </w:tabs>
        <w:jc w:val="both"/>
        <w:rPr>
          <w:rFonts w:ascii="Arial" w:hAnsi="Arial" w:cs="Arial"/>
          <w:sz w:val="22"/>
          <w:szCs w:val="22"/>
        </w:rPr>
      </w:pPr>
    </w:p>
    <w:p w14:paraId="59B252C7" w14:textId="4F00CB3A" w:rsidR="00492534" w:rsidRDefault="00492534" w:rsidP="00036E5F">
      <w:pPr>
        <w:tabs>
          <w:tab w:val="left" w:pos="4860"/>
        </w:tabs>
        <w:jc w:val="both"/>
        <w:rPr>
          <w:rFonts w:ascii="Arial" w:hAnsi="Arial" w:cs="Arial"/>
          <w:sz w:val="22"/>
          <w:szCs w:val="22"/>
        </w:rPr>
      </w:pPr>
      <w:r w:rsidRPr="00036E5F">
        <w:rPr>
          <w:rFonts w:ascii="Arial" w:hAnsi="Arial" w:cs="Arial"/>
          <w:sz w:val="22"/>
          <w:szCs w:val="22"/>
        </w:rPr>
        <w:t>WHO on lisanud solaariumi kasutamise esimese taseme kantserogeenide hulka ehk seos vähi tekkega on kinnitatud.</w:t>
      </w:r>
      <w:r w:rsidRPr="00036E5F">
        <w:rPr>
          <w:rFonts w:ascii="Arial" w:hAnsi="Arial" w:cs="Arial"/>
          <w:sz w:val="22"/>
          <w:szCs w:val="22"/>
          <w:vertAlign w:val="superscript"/>
        </w:rPr>
        <w:footnoteReference w:id="5"/>
      </w:r>
      <w:r w:rsidR="00002299">
        <w:rPr>
          <w:rFonts w:ascii="Arial" w:hAnsi="Arial" w:cs="Arial"/>
          <w:sz w:val="22"/>
          <w:szCs w:val="22"/>
        </w:rPr>
        <w:t xml:space="preserve"> </w:t>
      </w:r>
      <w:r w:rsidR="02E56184" w:rsidRPr="1B503C14">
        <w:rPr>
          <w:rFonts w:ascii="Arial" w:eastAsia="Arial" w:hAnsi="Arial" w:cs="Arial"/>
          <w:sz w:val="22"/>
          <w:szCs w:val="22"/>
        </w:rPr>
        <w:t xml:space="preserve">Eestis diagnoositi 2023. aastal </w:t>
      </w:r>
      <w:r w:rsidR="00626B9D">
        <w:rPr>
          <w:rFonts w:ascii="Arial" w:eastAsia="Arial" w:hAnsi="Arial" w:cs="Arial"/>
          <w:sz w:val="22"/>
          <w:szCs w:val="22"/>
        </w:rPr>
        <w:t>naistel 160 ja meestel 110</w:t>
      </w:r>
      <w:r w:rsidR="02E56184" w:rsidRPr="1B503C14">
        <w:rPr>
          <w:rFonts w:ascii="Arial" w:eastAsia="Arial" w:hAnsi="Arial" w:cs="Arial"/>
          <w:sz w:val="22"/>
          <w:szCs w:val="22"/>
        </w:rPr>
        <w:t xml:space="preserve"> nahamelanoomi juhtu</w:t>
      </w:r>
      <w:r w:rsidR="00423176">
        <w:rPr>
          <w:rFonts w:ascii="Arial" w:eastAsia="Arial" w:hAnsi="Arial" w:cs="Arial"/>
          <w:sz w:val="22"/>
          <w:szCs w:val="22"/>
        </w:rPr>
        <w:t>.</w:t>
      </w:r>
      <w:r w:rsidR="00423176" w:rsidRPr="00423176">
        <w:rPr>
          <w:rFonts w:ascii="Arial" w:eastAsia="Arial" w:hAnsi="Arial" w:cs="Arial"/>
          <w:sz w:val="22"/>
          <w:szCs w:val="22"/>
        </w:rPr>
        <w:t xml:space="preserve"> </w:t>
      </w:r>
      <w:r w:rsidR="00423176" w:rsidRPr="1B503C14">
        <w:rPr>
          <w:rFonts w:ascii="Arial" w:eastAsia="Arial" w:hAnsi="Arial" w:cs="Arial"/>
          <w:sz w:val="22"/>
          <w:szCs w:val="22"/>
        </w:rPr>
        <w:t xml:space="preserve">Lisaks registreeriti 1642 </w:t>
      </w:r>
      <w:r w:rsidR="00806A6D">
        <w:rPr>
          <w:rFonts w:ascii="Arial" w:eastAsia="Arial" w:hAnsi="Arial" w:cs="Arial"/>
          <w:sz w:val="22"/>
          <w:szCs w:val="22"/>
        </w:rPr>
        <w:t>(</w:t>
      </w:r>
      <w:r w:rsidR="00423176">
        <w:rPr>
          <w:rFonts w:ascii="Arial" w:eastAsia="Arial" w:hAnsi="Arial" w:cs="Arial"/>
          <w:sz w:val="22"/>
          <w:szCs w:val="22"/>
        </w:rPr>
        <w:t>meestel 620 ja naistel 1022</w:t>
      </w:r>
      <w:r w:rsidR="00806A6D">
        <w:rPr>
          <w:rFonts w:ascii="Arial" w:eastAsia="Arial" w:hAnsi="Arial" w:cs="Arial"/>
          <w:sz w:val="22"/>
          <w:szCs w:val="22"/>
        </w:rPr>
        <w:t>)</w:t>
      </w:r>
      <w:r w:rsidR="00423176">
        <w:rPr>
          <w:rFonts w:ascii="Arial" w:eastAsia="Arial" w:hAnsi="Arial" w:cs="Arial"/>
          <w:sz w:val="22"/>
          <w:szCs w:val="22"/>
        </w:rPr>
        <w:t xml:space="preserve"> </w:t>
      </w:r>
      <w:r w:rsidR="00423176" w:rsidRPr="1B503C14">
        <w:rPr>
          <w:rFonts w:ascii="Arial" w:eastAsia="Arial" w:hAnsi="Arial" w:cs="Arial"/>
          <w:sz w:val="22"/>
          <w:szCs w:val="22"/>
        </w:rPr>
        <w:t>muud nahavähi juhtu</w:t>
      </w:r>
      <w:r w:rsidR="00423176">
        <w:rPr>
          <w:rFonts w:ascii="Arial" w:eastAsia="Arial" w:hAnsi="Arial" w:cs="Arial"/>
          <w:sz w:val="22"/>
          <w:szCs w:val="22"/>
        </w:rPr>
        <w:t>.</w:t>
      </w:r>
      <w:r w:rsidR="00626B9D">
        <w:rPr>
          <w:rStyle w:val="Allmrkuseviide"/>
          <w:rFonts w:ascii="Arial" w:eastAsia="Arial" w:hAnsi="Arial" w:cs="Arial"/>
          <w:sz w:val="22"/>
          <w:szCs w:val="22"/>
        </w:rPr>
        <w:footnoteReference w:id="6"/>
      </w:r>
      <w:r w:rsidR="00626B9D">
        <w:rPr>
          <w:rFonts w:ascii="Arial" w:eastAsia="Arial" w:hAnsi="Arial" w:cs="Arial"/>
          <w:sz w:val="22"/>
          <w:szCs w:val="22"/>
        </w:rPr>
        <w:t xml:space="preserve"> </w:t>
      </w:r>
      <w:r w:rsidR="00423176">
        <w:rPr>
          <w:rFonts w:ascii="Arial" w:eastAsia="Arial" w:hAnsi="Arial" w:cs="Arial"/>
          <w:sz w:val="22"/>
          <w:szCs w:val="22"/>
        </w:rPr>
        <w:t>Mõlema</w:t>
      </w:r>
      <w:r w:rsidR="02E56184" w:rsidRPr="1B503C14">
        <w:rPr>
          <w:rFonts w:ascii="Arial" w:eastAsia="Arial" w:hAnsi="Arial" w:cs="Arial"/>
          <w:sz w:val="22"/>
          <w:szCs w:val="22"/>
        </w:rPr>
        <w:t xml:space="preserve"> kujunemisel on oluline roll UV-kiirgusel.</w:t>
      </w:r>
      <w:r w:rsidR="00423176">
        <w:rPr>
          <w:rStyle w:val="Allmrkuseviide"/>
          <w:rFonts w:ascii="Arial" w:eastAsia="Arial" w:hAnsi="Arial" w:cs="Arial"/>
          <w:sz w:val="22"/>
          <w:szCs w:val="22"/>
        </w:rPr>
        <w:footnoteReference w:id="7"/>
      </w:r>
      <w:r w:rsidRPr="00561F1D">
        <w:rPr>
          <w:rFonts w:ascii="Arial" w:eastAsia="Arial" w:hAnsi="Arial" w:cs="Arial"/>
          <w:sz w:val="22"/>
          <w:szCs w:val="22"/>
          <w:vertAlign w:val="superscript"/>
        </w:rPr>
        <w:t>,</w:t>
      </w:r>
      <w:r w:rsidR="00C83A55">
        <w:rPr>
          <w:rFonts w:ascii="Arial" w:eastAsia="Arial" w:hAnsi="Arial" w:cs="Arial"/>
          <w:sz w:val="22"/>
          <w:szCs w:val="22"/>
          <w:vertAlign w:val="superscript"/>
        </w:rPr>
        <w:t xml:space="preserve"> </w:t>
      </w:r>
      <w:r w:rsidR="006945BC">
        <w:rPr>
          <w:rStyle w:val="Allmrkuseviide"/>
          <w:rFonts w:ascii="Arial" w:eastAsia="Arial" w:hAnsi="Arial" w:cs="Arial"/>
          <w:sz w:val="22"/>
          <w:szCs w:val="22"/>
        </w:rPr>
        <w:footnoteReference w:id="8"/>
      </w:r>
      <w:r w:rsidR="02E56184" w:rsidRPr="1B503C14">
        <w:rPr>
          <w:rFonts w:ascii="Arial" w:eastAsia="Arial" w:hAnsi="Arial" w:cs="Arial"/>
          <w:sz w:val="22"/>
          <w:szCs w:val="22"/>
        </w:rPr>
        <w:t xml:space="preserve"> See kinnitab, et UV-kiirgusega seotud terviseriskid on ühiskonnas laialdased ning ennetusmeetmetel on oluline roll haigestumise vähendamisel. </w:t>
      </w:r>
      <w:r w:rsidR="00806A6D">
        <w:rPr>
          <w:rFonts w:ascii="Arial" w:hAnsi="Arial" w:cs="Arial"/>
          <w:sz w:val="22"/>
          <w:szCs w:val="22"/>
        </w:rPr>
        <w:t>S</w:t>
      </w:r>
      <w:r w:rsidR="00036E5F" w:rsidRPr="1B503C14">
        <w:rPr>
          <w:rFonts w:ascii="Arial" w:hAnsi="Arial" w:cs="Arial"/>
          <w:sz w:val="22"/>
          <w:szCs w:val="22"/>
        </w:rPr>
        <w:t xml:space="preserve">olaariumiseadmetele </w:t>
      </w:r>
      <w:r w:rsidR="00806A6D">
        <w:rPr>
          <w:rFonts w:ascii="Arial" w:hAnsi="Arial" w:cs="Arial"/>
          <w:sz w:val="22"/>
          <w:szCs w:val="22"/>
        </w:rPr>
        <w:t xml:space="preserve">lisanõuete kehtestamine </w:t>
      </w:r>
      <w:r w:rsidR="00036E5F" w:rsidRPr="1B503C14">
        <w:rPr>
          <w:rFonts w:ascii="Arial" w:hAnsi="Arial" w:cs="Arial"/>
          <w:sz w:val="22"/>
          <w:szCs w:val="22"/>
        </w:rPr>
        <w:t>aita</w:t>
      </w:r>
      <w:r w:rsidR="00806A6D">
        <w:rPr>
          <w:rFonts w:ascii="Arial" w:hAnsi="Arial" w:cs="Arial"/>
          <w:sz w:val="22"/>
          <w:szCs w:val="22"/>
        </w:rPr>
        <w:t>b</w:t>
      </w:r>
      <w:r w:rsidR="00036E5F" w:rsidRPr="1B503C14">
        <w:rPr>
          <w:rFonts w:ascii="Arial" w:hAnsi="Arial" w:cs="Arial"/>
          <w:sz w:val="22"/>
          <w:szCs w:val="22"/>
        </w:rPr>
        <w:t xml:space="preserve"> vähendada</w:t>
      </w:r>
      <w:r w:rsidR="7F40964D" w:rsidRPr="1B503C14">
        <w:rPr>
          <w:rFonts w:ascii="Arial" w:eastAsia="Arial" w:hAnsi="Arial" w:cs="Arial"/>
          <w:sz w:val="22"/>
          <w:szCs w:val="22"/>
        </w:rPr>
        <w:t xml:space="preserve"> kasutajate kokkupuudet liigse UV-kiirgusega </w:t>
      </w:r>
      <w:r w:rsidR="00806A6D">
        <w:rPr>
          <w:rFonts w:ascii="Arial" w:eastAsia="Arial" w:hAnsi="Arial" w:cs="Arial"/>
          <w:sz w:val="22"/>
          <w:szCs w:val="22"/>
        </w:rPr>
        <w:t>ja</w:t>
      </w:r>
      <w:r w:rsidR="00036E5F" w:rsidRPr="1B503C14">
        <w:rPr>
          <w:rFonts w:ascii="Arial" w:hAnsi="Arial" w:cs="Arial"/>
          <w:sz w:val="22"/>
          <w:szCs w:val="22"/>
        </w:rPr>
        <w:t xml:space="preserve"> sellega seotud nahavähi tekke riski.</w:t>
      </w:r>
    </w:p>
    <w:p w14:paraId="4959C38A" w14:textId="77777777" w:rsidR="00492534" w:rsidRDefault="00492534" w:rsidP="00036E5F">
      <w:pPr>
        <w:tabs>
          <w:tab w:val="left" w:pos="4860"/>
        </w:tabs>
        <w:jc w:val="both"/>
        <w:rPr>
          <w:rFonts w:ascii="Arial" w:hAnsi="Arial" w:cs="Arial"/>
          <w:sz w:val="22"/>
          <w:szCs w:val="22"/>
        </w:rPr>
      </w:pPr>
    </w:p>
    <w:p w14:paraId="47658924" w14:textId="77B5EE0E" w:rsidR="00036E5F" w:rsidRPr="00036E5F" w:rsidRDefault="00036E5F" w:rsidP="00036E5F">
      <w:pPr>
        <w:tabs>
          <w:tab w:val="left" w:pos="4860"/>
        </w:tabs>
        <w:jc w:val="both"/>
        <w:rPr>
          <w:rFonts w:ascii="Arial" w:hAnsi="Arial" w:cs="Arial"/>
          <w:sz w:val="22"/>
          <w:szCs w:val="22"/>
        </w:rPr>
      </w:pPr>
      <w:r w:rsidRPr="1A37B40E">
        <w:rPr>
          <w:rFonts w:ascii="Arial" w:hAnsi="Arial" w:cs="Arial"/>
          <w:sz w:val="22"/>
          <w:szCs w:val="22"/>
        </w:rPr>
        <w:t>Mõjutatud sihtrühma suurus on keskmine. Mõju ulatus on keskmine</w:t>
      </w:r>
      <w:r w:rsidR="03CF2A17" w:rsidRPr="1A37B40E">
        <w:rPr>
          <w:rFonts w:ascii="Arial" w:hAnsi="Arial" w:cs="Arial"/>
          <w:sz w:val="22"/>
          <w:szCs w:val="22"/>
        </w:rPr>
        <w:t>, sest</w:t>
      </w:r>
      <w:r w:rsidR="50F4DF42" w:rsidRPr="1A37B40E">
        <w:rPr>
          <w:rFonts w:ascii="Arial" w:hAnsi="Arial" w:cs="Arial"/>
          <w:sz w:val="22"/>
          <w:szCs w:val="22"/>
        </w:rPr>
        <w:t xml:space="preserve"> </w:t>
      </w:r>
      <w:r w:rsidR="00B604E9" w:rsidRPr="1A37B40E">
        <w:rPr>
          <w:rFonts w:ascii="Arial" w:hAnsi="Arial" w:cs="Arial"/>
          <w:sz w:val="22"/>
          <w:szCs w:val="22"/>
        </w:rPr>
        <w:t>m</w:t>
      </w:r>
      <w:r w:rsidRPr="1A37B40E">
        <w:rPr>
          <w:rFonts w:ascii="Arial" w:hAnsi="Arial" w:cs="Arial"/>
          <w:sz w:val="22"/>
          <w:szCs w:val="22"/>
        </w:rPr>
        <w:t xml:space="preserve">ääruse muudatuste tulemusena väheneb teenusekasutaja jaoks terviserisk. Mõju avaldumise sagedus on olenevalt </w:t>
      </w:r>
      <w:r w:rsidR="00457B10" w:rsidRPr="1A37B40E">
        <w:rPr>
          <w:rFonts w:ascii="Arial" w:hAnsi="Arial" w:cs="Arial"/>
          <w:sz w:val="22"/>
          <w:szCs w:val="22"/>
        </w:rPr>
        <w:t>solaariumiseadmete kasutamise</w:t>
      </w:r>
      <w:r w:rsidRPr="1A37B40E">
        <w:rPr>
          <w:rFonts w:ascii="Arial" w:hAnsi="Arial" w:cs="Arial"/>
          <w:sz w:val="22"/>
          <w:szCs w:val="22"/>
        </w:rPr>
        <w:t xml:space="preserve"> sagedusest väike kuni keskmine. Tegemist on kasutaja jaoks positiivset laadi muudatusega</w:t>
      </w:r>
      <w:r w:rsidR="034D26C1" w:rsidRPr="1A37B40E">
        <w:rPr>
          <w:rFonts w:ascii="Arial" w:hAnsi="Arial" w:cs="Arial"/>
          <w:sz w:val="22"/>
          <w:szCs w:val="22"/>
        </w:rPr>
        <w:t xml:space="preserve"> ning</w:t>
      </w:r>
      <w:r w:rsidRPr="1A37B40E">
        <w:rPr>
          <w:rFonts w:ascii="Arial" w:hAnsi="Arial" w:cs="Arial"/>
          <w:sz w:val="22"/>
          <w:szCs w:val="22"/>
        </w:rPr>
        <w:t xml:space="preserve"> ebasoovitavad mõjud puuduvad.</w:t>
      </w:r>
    </w:p>
    <w:p w14:paraId="1D892665" w14:textId="7F1E9E8C" w:rsidR="005D6656" w:rsidRDefault="005D6656" w:rsidP="1B503C14">
      <w:pPr>
        <w:tabs>
          <w:tab w:val="left" w:pos="4860"/>
        </w:tabs>
        <w:jc w:val="both"/>
        <w:rPr>
          <w:rFonts w:ascii="Arial" w:hAnsi="Arial" w:cs="Arial"/>
          <w:sz w:val="22"/>
          <w:szCs w:val="22"/>
        </w:rPr>
      </w:pPr>
    </w:p>
    <w:p w14:paraId="5DD62FF7" w14:textId="3F7CA4B2" w:rsidR="5F653B79" w:rsidRPr="008B45E7" w:rsidRDefault="5F653B79" w:rsidP="008B45E7">
      <w:pPr>
        <w:tabs>
          <w:tab w:val="left" w:pos="4860"/>
        </w:tabs>
        <w:jc w:val="both"/>
        <w:rPr>
          <w:rFonts w:ascii="Arial" w:eastAsia="Arial" w:hAnsi="Arial" w:cs="Arial"/>
          <w:b/>
          <w:bCs/>
          <w:sz w:val="22"/>
          <w:szCs w:val="22"/>
        </w:rPr>
      </w:pPr>
      <w:r w:rsidRPr="008B45E7">
        <w:rPr>
          <w:rFonts w:ascii="Arial" w:eastAsia="Arial" w:hAnsi="Arial" w:cs="Arial"/>
          <w:b/>
          <w:bCs/>
          <w:sz w:val="22"/>
          <w:szCs w:val="22"/>
        </w:rPr>
        <w:t>Mõju ulatus on keskmine</w:t>
      </w:r>
      <w:r w:rsidRPr="1B503C14">
        <w:rPr>
          <w:rFonts w:ascii="Arial" w:eastAsia="Arial" w:hAnsi="Arial" w:cs="Arial"/>
          <w:b/>
          <w:bCs/>
          <w:sz w:val="22"/>
          <w:szCs w:val="22"/>
        </w:rPr>
        <w:t>, sest</w:t>
      </w:r>
      <w:r w:rsidRPr="008B45E7">
        <w:rPr>
          <w:rFonts w:ascii="Arial" w:eastAsia="Arial" w:hAnsi="Arial" w:cs="Arial"/>
          <w:b/>
          <w:bCs/>
          <w:sz w:val="22"/>
          <w:szCs w:val="22"/>
        </w:rPr>
        <w:t xml:space="preserve"> määruse muudatuste tulemusena väheneb teenusekasutaja jaoks terviserisk, kuid muudatus ei mõjuta teenuse kättesaadavust ega kasutamise võimalust.</w:t>
      </w:r>
    </w:p>
    <w:p w14:paraId="790E205D" w14:textId="0422C8F1" w:rsidR="1B503C14" w:rsidRDefault="1B503C14" w:rsidP="1B503C14">
      <w:pPr>
        <w:tabs>
          <w:tab w:val="left" w:pos="4860"/>
        </w:tabs>
        <w:jc w:val="both"/>
        <w:rPr>
          <w:rFonts w:ascii="Arial" w:eastAsia="Arial" w:hAnsi="Arial" w:cs="Arial"/>
          <w:sz w:val="22"/>
          <w:szCs w:val="22"/>
        </w:rPr>
      </w:pPr>
    </w:p>
    <w:p w14:paraId="27208532" w14:textId="6CE0F57C" w:rsidR="00036E5F" w:rsidRPr="00036E5F" w:rsidRDefault="2E8A24B2" w:rsidP="727B5397">
      <w:pPr>
        <w:tabs>
          <w:tab w:val="left" w:pos="4860"/>
        </w:tabs>
        <w:jc w:val="both"/>
        <w:rPr>
          <w:rFonts w:ascii="Arial" w:hAnsi="Arial" w:cs="Arial"/>
          <w:b/>
          <w:bCs/>
          <w:sz w:val="22"/>
          <w:szCs w:val="22"/>
        </w:rPr>
      </w:pPr>
      <w:r w:rsidRPr="727B5397">
        <w:rPr>
          <w:rFonts w:ascii="Arial" w:hAnsi="Arial" w:cs="Arial"/>
          <w:b/>
          <w:bCs/>
          <w:sz w:val="22"/>
          <w:szCs w:val="22"/>
        </w:rPr>
        <w:t>4.2. Mõju majandusele</w:t>
      </w:r>
      <w:r w:rsidR="008F67BA">
        <w:rPr>
          <w:rFonts w:ascii="Arial" w:hAnsi="Arial" w:cs="Arial"/>
          <w:b/>
          <w:bCs/>
          <w:sz w:val="22"/>
          <w:szCs w:val="22"/>
        </w:rPr>
        <w:t xml:space="preserve"> ja halduskoormusele</w:t>
      </w:r>
    </w:p>
    <w:p w14:paraId="4867CB11" w14:textId="77777777" w:rsidR="00036E5F" w:rsidRPr="00036E5F" w:rsidRDefault="00036E5F" w:rsidP="00036E5F">
      <w:pPr>
        <w:tabs>
          <w:tab w:val="left" w:pos="4860"/>
        </w:tabs>
        <w:jc w:val="both"/>
        <w:rPr>
          <w:rFonts w:ascii="Arial" w:hAnsi="Arial" w:cs="Arial"/>
          <w:sz w:val="22"/>
          <w:szCs w:val="22"/>
        </w:rPr>
      </w:pPr>
    </w:p>
    <w:p w14:paraId="50E62B4F" w14:textId="7893D8E4" w:rsidR="00036E5F" w:rsidRPr="00036E5F" w:rsidRDefault="00036E5F" w:rsidP="1B503C14">
      <w:pPr>
        <w:tabs>
          <w:tab w:val="left" w:pos="4860"/>
        </w:tabs>
        <w:jc w:val="both"/>
        <w:rPr>
          <w:rFonts w:ascii="Arial" w:hAnsi="Arial" w:cs="Arial"/>
          <w:b/>
          <w:bCs/>
          <w:sz w:val="22"/>
          <w:szCs w:val="22"/>
        </w:rPr>
      </w:pPr>
      <w:r w:rsidRPr="1B503C14">
        <w:rPr>
          <w:rFonts w:ascii="Arial" w:hAnsi="Arial" w:cs="Arial"/>
          <w:b/>
          <w:bCs/>
          <w:sz w:val="22"/>
          <w:szCs w:val="22"/>
        </w:rPr>
        <w:t xml:space="preserve">Sihtrühm: </w:t>
      </w:r>
      <w:r w:rsidR="0B4ADEDC" w:rsidRPr="0020122F">
        <w:rPr>
          <w:rFonts w:ascii="Arial" w:eastAsia="Arial" w:hAnsi="Arial" w:cs="Arial"/>
          <w:b/>
          <w:bCs/>
          <w:sz w:val="22"/>
          <w:szCs w:val="22"/>
        </w:rPr>
        <w:t>solaariumiteenust osutavad ettevõtjad</w:t>
      </w:r>
      <w:r w:rsidR="0B4ADEDC" w:rsidRPr="1B503C14">
        <w:rPr>
          <w:rFonts w:ascii="Arial" w:hAnsi="Arial" w:cs="Arial"/>
          <w:b/>
          <w:bCs/>
          <w:sz w:val="22"/>
          <w:szCs w:val="22"/>
        </w:rPr>
        <w:t xml:space="preserve"> ja töötajad</w:t>
      </w:r>
    </w:p>
    <w:p w14:paraId="29185143" w14:textId="77777777" w:rsidR="00036E5F" w:rsidRPr="00036E5F" w:rsidRDefault="00036E5F" w:rsidP="00036E5F">
      <w:pPr>
        <w:tabs>
          <w:tab w:val="left" w:pos="4860"/>
        </w:tabs>
        <w:jc w:val="both"/>
        <w:rPr>
          <w:rFonts w:ascii="Arial" w:hAnsi="Arial" w:cs="Arial"/>
          <w:b/>
          <w:bCs/>
          <w:sz w:val="22"/>
          <w:szCs w:val="22"/>
        </w:rPr>
      </w:pPr>
    </w:p>
    <w:p w14:paraId="24F24FD5" w14:textId="1EA2D75A" w:rsidR="00036E5F" w:rsidRDefault="00036E5F" w:rsidP="00036E5F">
      <w:pPr>
        <w:tabs>
          <w:tab w:val="left" w:pos="4860"/>
        </w:tabs>
        <w:jc w:val="both"/>
        <w:rPr>
          <w:rFonts w:ascii="Arial" w:hAnsi="Arial" w:cs="Arial"/>
          <w:sz w:val="22"/>
          <w:szCs w:val="22"/>
        </w:rPr>
      </w:pPr>
      <w:r w:rsidRPr="000B3528">
        <w:rPr>
          <w:rFonts w:ascii="Arial" w:hAnsi="Arial" w:cs="Arial"/>
          <w:sz w:val="22"/>
          <w:szCs w:val="22"/>
        </w:rPr>
        <w:t xml:space="preserve">Majandustegevuse registri teavitamine iluteenuse osutamisest </w:t>
      </w:r>
      <w:r w:rsidR="00DF5DB4">
        <w:rPr>
          <w:rFonts w:ascii="Arial" w:hAnsi="Arial" w:cs="Arial"/>
          <w:sz w:val="22"/>
          <w:szCs w:val="22"/>
        </w:rPr>
        <w:t>ei ole</w:t>
      </w:r>
      <w:r w:rsidRPr="000B3528">
        <w:rPr>
          <w:rFonts w:ascii="Arial" w:hAnsi="Arial" w:cs="Arial"/>
          <w:sz w:val="22"/>
          <w:szCs w:val="22"/>
        </w:rPr>
        <w:t xml:space="preserve"> kohustuslik, mistõttu puudub teave Eestis </w:t>
      </w:r>
      <w:r w:rsidR="00B550ED" w:rsidRPr="000B3528">
        <w:rPr>
          <w:rFonts w:ascii="Arial" w:hAnsi="Arial" w:cs="Arial"/>
          <w:sz w:val="22"/>
          <w:szCs w:val="22"/>
        </w:rPr>
        <w:t xml:space="preserve">teenuseosutamisel </w:t>
      </w:r>
      <w:r w:rsidR="00D82157" w:rsidRPr="000B3528">
        <w:rPr>
          <w:rFonts w:ascii="Arial" w:hAnsi="Arial" w:cs="Arial"/>
          <w:sz w:val="22"/>
          <w:szCs w:val="22"/>
        </w:rPr>
        <w:t>kasutuses olevate</w:t>
      </w:r>
      <w:r w:rsidRPr="000B3528">
        <w:rPr>
          <w:rFonts w:ascii="Arial" w:hAnsi="Arial" w:cs="Arial"/>
          <w:sz w:val="22"/>
          <w:szCs w:val="22"/>
        </w:rPr>
        <w:t xml:space="preserve"> solaariumi</w:t>
      </w:r>
      <w:r w:rsidR="00D82157" w:rsidRPr="000B3528">
        <w:rPr>
          <w:rFonts w:ascii="Arial" w:hAnsi="Arial" w:cs="Arial"/>
          <w:sz w:val="22"/>
          <w:szCs w:val="22"/>
        </w:rPr>
        <w:t>seadmete</w:t>
      </w:r>
      <w:r w:rsidRPr="000B3528">
        <w:rPr>
          <w:rFonts w:ascii="Arial" w:hAnsi="Arial" w:cs="Arial"/>
          <w:sz w:val="22"/>
          <w:szCs w:val="22"/>
        </w:rPr>
        <w:t xml:space="preserve"> arvu</w:t>
      </w:r>
      <w:r w:rsidR="00D82157" w:rsidRPr="000B3528">
        <w:rPr>
          <w:rFonts w:ascii="Arial" w:hAnsi="Arial" w:cs="Arial"/>
          <w:sz w:val="22"/>
          <w:szCs w:val="22"/>
        </w:rPr>
        <w:t xml:space="preserve"> kohta</w:t>
      </w:r>
      <w:r w:rsidRPr="000B3528">
        <w:rPr>
          <w:rFonts w:ascii="Arial" w:hAnsi="Arial" w:cs="Arial"/>
          <w:sz w:val="22"/>
          <w:szCs w:val="22"/>
        </w:rPr>
        <w:t>.</w:t>
      </w:r>
      <w:r w:rsidR="009A271F" w:rsidRPr="000B3528">
        <w:rPr>
          <w:rFonts w:ascii="Arial" w:hAnsi="Arial" w:cs="Arial"/>
          <w:sz w:val="22"/>
          <w:szCs w:val="22"/>
        </w:rPr>
        <w:t xml:space="preserve"> </w:t>
      </w:r>
      <w:r w:rsidR="00C22494" w:rsidRPr="00C22494">
        <w:rPr>
          <w:rFonts w:ascii="Arial" w:hAnsi="Arial" w:cs="Arial"/>
          <w:sz w:val="22"/>
          <w:szCs w:val="22"/>
        </w:rPr>
        <w:t>Eelnõu muudatuste rakendamine võib ettevõtjatele kaasa tuua lisakulusid seoses solaariumiseadmete tehniliste nõuete täitmisega, eelkõige UV</w:t>
      </w:r>
      <w:r w:rsidR="00C22494" w:rsidRPr="00C22494">
        <w:rPr>
          <w:rFonts w:ascii="Cambria Math" w:hAnsi="Cambria Math" w:cs="Cambria Math"/>
          <w:sz w:val="22"/>
          <w:szCs w:val="22"/>
        </w:rPr>
        <w:t>‑</w:t>
      </w:r>
      <w:r w:rsidR="00C22494" w:rsidRPr="00C22494">
        <w:rPr>
          <w:rFonts w:ascii="Arial" w:hAnsi="Arial" w:cs="Arial"/>
          <w:sz w:val="22"/>
          <w:szCs w:val="22"/>
        </w:rPr>
        <w:t xml:space="preserve">lampide varasema vahetamise vajadusega. Lampide vahetamise vajadus tekib seadmetel, mille </w:t>
      </w:r>
      <w:proofErr w:type="spellStart"/>
      <w:r w:rsidR="00C22494" w:rsidRPr="00C22494">
        <w:rPr>
          <w:rFonts w:ascii="Arial" w:hAnsi="Arial" w:cs="Arial"/>
          <w:sz w:val="22"/>
          <w:szCs w:val="22"/>
        </w:rPr>
        <w:t>erüteemne</w:t>
      </w:r>
      <w:proofErr w:type="spellEnd"/>
      <w:r w:rsidR="00C22494" w:rsidRPr="00C22494">
        <w:rPr>
          <w:rFonts w:ascii="Arial" w:hAnsi="Arial" w:cs="Arial"/>
          <w:sz w:val="22"/>
          <w:szCs w:val="22"/>
        </w:rPr>
        <w:t xml:space="preserve"> kiirgusintensiivsus ületab kehtestatud piirväärtust (0,3 W/m</w:t>
      </w:r>
      <w:r w:rsidR="00C83A55" w:rsidRPr="00C83A55">
        <w:rPr>
          <w:rFonts w:ascii="Arial" w:hAnsi="Arial" w:cs="Arial"/>
          <w:sz w:val="22"/>
          <w:szCs w:val="22"/>
          <w:vertAlign w:val="superscript"/>
        </w:rPr>
        <w:t>2</w:t>
      </w:r>
      <w:r w:rsidR="00C22494" w:rsidRPr="00C22494">
        <w:rPr>
          <w:rFonts w:ascii="Arial" w:hAnsi="Arial" w:cs="Arial"/>
          <w:sz w:val="22"/>
          <w:szCs w:val="22"/>
        </w:rPr>
        <w:t>).</w:t>
      </w:r>
      <w:r w:rsidR="00B255DE">
        <w:rPr>
          <w:rFonts w:ascii="Arial" w:hAnsi="Arial" w:cs="Arial"/>
          <w:sz w:val="22"/>
          <w:szCs w:val="22"/>
        </w:rPr>
        <w:t xml:space="preserve"> </w:t>
      </w:r>
      <w:r w:rsidRPr="002B1159">
        <w:rPr>
          <w:rFonts w:ascii="Arial" w:eastAsia="Arial" w:hAnsi="Arial" w:cs="Arial"/>
          <w:sz w:val="22"/>
          <w:szCs w:val="22"/>
        </w:rPr>
        <w:t>Terviseameti 2022. ja 2023.</w:t>
      </w:r>
      <w:r w:rsidR="00C83A55">
        <w:rPr>
          <w:rFonts w:ascii="Arial" w:eastAsia="Arial" w:hAnsi="Arial" w:cs="Arial"/>
          <w:sz w:val="22"/>
          <w:szCs w:val="22"/>
        </w:rPr>
        <w:t> </w:t>
      </w:r>
      <w:r w:rsidR="2A737354" w:rsidRPr="002B1159">
        <w:rPr>
          <w:rFonts w:ascii="Arial" w:eastAsia="Arial" w:hAnsi="Arial" w:cs="Arial"/>
          <w:sz w:val="22"/>
          <w:szCs w:val="22"/>
        </w:rPr>
        <w:t xml:space="preserve">aasta kontrollide põhjal ületas </w:t>
      </w:r>
      <w:proofErr w:type="spellStart"/>
      <w:r w:rsidR="2A737354" w:rsidRPr="002B1159">
        <w:rPr>
          <w:rFonts w:ascii="Arial" w:eastAsia="Arial" w:hAnsi="Arial" w:cs="Arial"/>
          <w:sz w:val="22"/>
          <w:szCs w:val="22"/>
        </w:rPr>
        <w:t>erüteemse</w:t>
      </w:r>
      <w:proofErr w:type="spellEnd"/>
      <w:r w:rsidR="2A737354" w:rsidRPr="002B1159">
        <w:rPr>
          <w:rFonts w:ascii="Arial" w:eastAsia="Arial" w:hAnsi="Arial" w:cs="Arial"/>
          <w:sz w:val="22"/>
          <w:szCs w:val="22"/>
        </w:rPr>
        <w:t xml:space="preserve"> kiirgusintensiivsuse piirnormi 60–81% kontrollitud seadmetest. Kuigi tegemist on varasemate järelevalvetulemustega ning praegune olukord võib olla paranenud, viitab kontrollide statistika sellele, et muudatus võib mõjutada arvestatavat osa kasutuses olevatest solaariumiseadmetest</w:t>
      </w:r>
      <w:r w:rsidR="00C94F37" w:rsidRPr="002B1159">
        <w:rPr>
          <w:rFonts w:ascii="Arial" w:eastAsia="Arial" w:hAnsi="Arial" w:cs="Arial"/>
          <w:sz w:val="22"/>
          <w:szCs w:val="22"/>
        </w:rPr>
        <w:t>.</w:t>
      </w:r>
      <w:r w:rsidRPr="002B1159">
        <w:rPr>
          <w:rStyle w:val="Allmrkuseviide"/>
          <w:rFonts w:ascii="Arial" w:eastAsia="Arial" w:hAnsi="Arial" w:cs="Arial"/>
          <w:sz w:val="22"/>
          <w:szCs w:val="22"/>
        </w:rPr>
        <w:footnoteReference w:id="9"/>
      </w:r>
    </w:p>
    <w:p w14:paraId="0C9263C2" w14:textId="77777777" w:rsidR="00D9108F" w:rsidRDefault="00D9108F" w:rsidP="00036E5F">
      <w:pPr>
        <w:tabs>
          <w:tab w:val="left" w:pos="4860"/>
        </w:tabs>
        <w:jc w:val="both"/>
        <w:rPr>
          <w:rFonts w:ascii="Arial" w:hAnsi="Arial" w:cs="Arial"/>
          <w:sz w:val="22"/>
          <w:szCs w:val="22"/>
        </w:rPr>
      </w:pPr>
    </w:p>
    <w:p w14:paraId="33E11DED" w14:textId="70997D25" w:rsidR="00036E5F" w:rsidRDefault="00DB5CB6" w:rsidP="00036E5F">
      <w:pPr>
        <w:tabs>
          <w:tab w:val="left" w:pos="4860"/>
        </w:tabs>
        <w:jc w:val="both"/>
        <w:rPr>
          <w:rFonts w:ascii="Arial" w:hAnsi="Arial" w:cs="Arial"/>
          <w:sz w:val="22"/>
          <w:szCs w:val="22"/>
        </w:rPr>
      </w:pPr>
      <w:r w:rsidRPr="00DB5CB6">
        <w:rPr>
          <w:rFonts w:ascii="Arial" w:hAnsi="Arial" w:cs="Arial"/>
          <w:sz w:val="22"/>
          <w:szCs w:val="22"/>
        </w:rPr>
        <w:t>Solaariumilampide hinnad jäävad suurusjär</w:t>
      </w:r>
      <w:r w:rsidR="2393FBDB" w:rsidRPr="00DB5CB6">
        <w:rPr>
          <w:rFonts w:ascii="Arial" w:hAnsi="Arial" w:cs="Arial"/>
          <w:sz w:val="22"/>
          <w:szCs w:val="22"/>
        </w:rPr>
        <w:t>ku</w:t>
      </w:r>
      <w:r w:rsidRPr="00DB5CB6">
        <w:rPr>
          <w:rFonts w:ascii="Arial" w:hAnsi="Arial" w:cs="Arial"/>
          <w:sz w:val="22"/>
          <w:szCs w:val="22"/>
        </w:rPr>
        <w:t xml:space="preserve"> 15–25 eurot lambi kohta, mistõttu võib lampide vahetamine kaasa tuua arvestatava ühekordse kulu sõltuvalt seadmes kasutatavate lampide arvust.</w:t>
      </w:r>
      <w:r w:rsidR="00FD2F21">
        <w:rPr>
          <w:rStyle w:val="Allmrkuseviide"/>
          <w:rFonts w:ascii="Arial" w:hAnsi="Arial" w:cs="Arial"/>
          <w:sz w:val="22"/>
          <w:szCs w:val="22"/>
        </w:rPr>
        <w:footnoteReference w:id="10"/>
      </w:r>
      <w:r w:rsidR="0022005C" w:rsidRPr="0022005C">
        <w:t xml:space="preserve"> </w:t>
      </w:r>
      <w:r w:rsidR="001A660F" w:rsidRPr="001A660F">
        <w:rPr>
          <w:rFonts w:ascii="Arial" w:hAnsi="Arial" w:cs="Arial"/>
          <w:sz w:val="22"/>
          <w:szCs w:val="22"/>
        </w:rPr>
        <w:t xml:space="preserve">Solaariumilampide tüüpiline </w:t>
      </w:r>
      <w:r w:rsidR="00FF037D">
        <w:rPr>
          <w:rFonts w:ascii="Arial" w:hAnsi="Arial" w:cs="Arial"/>
          <w:sz w:val="22"/>
          <w:szCs w:val="22"/>
        </w:rPr>
        <w:t xml:space="preserve">soovituslik </w:t>
      </w:r>
      <w:r w:rsidR="001A660F" w:rsidRPr="001A660F">
        <w:rPr>
          <w:rFonts w:ascii="Arial" w:hAnsi="Arial" w:cs="Arial"/>
          <w:sz w:val="22"/>
          <w:szCs w:val="22"/>
        </w:rPr>
        <w:t>eluiga on</w:t>
      </w:r>
      <w:r w:rsidR="00CA7E42">
        <w:rPr>
          <w:rFonts w:ascii="Arial" w:hAnsi="Arial" w:cs="Arial"/>
          <w:sz w:val="22"/>
          <w:szCs w:val="22"/>
        </w:rPr>
        <w:t xml:space="preserve"> tootja</w:t>
      </w:r>
      <w:r w:rsidR="00CD6AFC">
        <w:rPr>
          <w:rFonts w:ascii="Arial" w:hAnsi="Arial" w:cs="Arial"/>
          <w:sz w:val="22"/>
          <w:szCs w:val="22"/>
        </w:rPr>
        <w:t>te</w:t>
      </w:r>
      <w:r w:rsidR="00CA7E42">
        <w:rPr>
          <w:rFonts w:ascii="Arial" w:hAnsi="Arial" w:cs="Arial"/>
          <w:sz w:val="22"/>
          <w:szCs w:val="22"/>
        </w:rPr>
        <w:t xml:space="preserve"> hinnangul</w:t>
      </w:r>
      <w:r w:rsidR="001A660F" w:rsidRPr="001A660F">
        <w:rPr>
          <w:rFonts w:ascii="Arial" w:hAnsi="Arial" w:cs="Arial"/>
          <w:sz w:val="22"/>
          <w:szCs w:val="22"/>
        </w:rPr>
        <w:t xml:space="preserve"> ligikaudu 500–</w:t>
      </w:r>
      <w:r w:rsidR="00FF037D">
        <w:rPr>
          <w:rFonts w:ascii="Arial" w:hAnsi="Arial" w:cs="Arial"/>
          <w:sz w:val="22"/>
          <w:szCs w:val="22"/>
        </w:rPr>
        <w:lastRenderedPageBreak/>
        <w:t>1200</w:t>
      </w:r>
      <w:r w:rsidR="001A660F" w:rsidRPr="001A660F">
        <w:rPr>
          <w:rFonts w:ascii="Arial" w:hAnsi="Arial" w:cs="Arial"/>
          <w:sz w:val="22"/>
          <w:szCs w:val="22"/>
        </w:rPr>
        <w:t xml:space="preserve"> tundi</w:t>
      </w:r>
      <w:r w:rsidR="00352602">
        <w:rPr>
          <w:rStyle w:val="Allmrkuseviide"/>
          <w:rFonts w:ascii="Arial" w:hAnsi="Arial" w:cs="Arial"/>
          <w:sz w:val="22"/>
          <w:szCs w:val="22"/>
        </w:rPr>
        <w:footnoteReference w:id="11"/>
      </w:r>
      <w:r w:rsidR="001A660F" w:rsidRPr="001A660F">
        <w:rPr>
          <w:rFonts w:ascii="Arial" w:hAnsi="Arial" w:cs="Arial"/>
          <w:sz w:val="22"/>
          <w:szCs w:val="22"/>
        </w:rPr>
        <w:t xml:space="preserve">, mistõttu vahetatakse neid praktikas sõltuvalt </w:t>
      </w:r>
      <w:r w:rsidR="00154B62">
        <w:rPr>
          <w:rFonts w:ascii="Arial" w:hAnsi="Arial" w:cs="Arial"/>
          <w:sz w:val="22"/>
          <w:szCs w:val="22"/>
        </w:rPr>
        <w:t xml:space="preserve">seadme </w:t>
      </w:r>
      <w:r w:rsidR="001A660F" w:rsidRPr="001A660F">
        <w:rPr>
          <w:rFonts w:ascii="Arial" w:hAnsi="Arial" w:cs="Arial"/>
          <w:sz w:val="22"/>
          <w:szCs w:val="22"/>
        </w:rPr>
        <w:t xml:space="preserve">kasutuskoormusest. </w:t>
      </w:r>
      <w:r w:rsidR="00553CC1" w:rsidRPr="00553CC1">
        <w:rPr>
          <w:rFonts w:ascii="Arial" w:hAnsi="Arial" w:cs="Arial"/>
          <w:sz w:val="22"/>
          <w:szCs w:val="22"/>
        </w:rPr>
        <w:t xml:space="preserve">Seetõttu ei ole tegemist täielikult uue kuluga, kuid muudatus võib kaasa tuua lampide varasema vahetamise vajaduse </w:t>
      </w:r>
      <w:r w:rsidR="0054593A">
        <w:rPr>
          <w:rFonts w:ascii="Arial" w:hAnsi="Arial" w:cs="Arial"/>
          <w:sz w:val="22"/>
          <w:szCs w:val="22"/>
        </w:rPr>
        <w:t xml:space="preserve">nende </w:t>
      </w:r>
      <w:r w:rsidR="00553CC1" w:rsidRPr="00553CC1">
        <w:rPr>
          <w:rFonts w:ascii="Arial" w:hAnsi="Arial" w:cs="Arial"/>
          <w:sz w:val="22"/>
          <w:szCs w:val="22"/>
        </w:rPr>
        <w:t>seadmete puhul, mi</w:t>
      </w:r>
      <w:r w:rsidR="002D7BB0">
        <w:rPr>
          <w:rFonts w:ascii="Arial" w:hAnsi="Arial" w:cs="Arial"/>
          <w:sz w:val="22"/>
          <w:szCs w:val="22"/>
        </w:rPr>
        <w:t xml:space="preserve">lle </w:t>
      </w:r>
      <w:proofErr w:type="spellStart"/>
      <w:r w:rsidR="00DE40E2">
        <w:rPr>
          <w:rFonts w:ascii="Arial" w:hAnsi="Arial" w:cs="Arial"/>
          <w:sz w:val="22"/>
          <w:szCs w:val="22"/>
        </w:rPr>
        <w:t>erüteemne</w:t>
      </w:r>
      <w:proofErr w:type="spellEnd"/>
      <w:r w:rsidR="00DE40E2">
        <w:rPr>
          <w:rFonts w:ascii="Arial" w:hAnsi="Arial" w:cs="Arial"/>
          <w:sz w:val="22"/>
          <w:szCs w:val="22"/>
        </w:rPr>
        <w:t xml:space="preserve"> </w:t>
      </w:r>
      <w:r w:rsidR="10865D04">
        <w:rPr>
          <w:rFonts w:ascii="Arial" w:hAnsi="Arial" w:cs="Arial"/>
          <w:sz w:val="22"/>
          <w:szCs w:val="22"/>
        </w:rPr>
        <w:t>kiirgusintensiivsus</w:t>
      </w:r>
      <w:r w:rsidR="00553CC1" w:rsidRPr="00553CC1">
        <w:rPr>
          <w:rFonts w:ascii="Arial" w:hAnsi="Arial" w:cs="Arial"/>
          <w:sz w:val="22"/>
          <w:szCs w:val="22"/>
        </w:rPr>
        <w:t xml:space="preserve"> ei vasta kehtestatud piirväärtusele.</w:t>
      </w:r>
    </w:p>
    <w:p w14:paraId="45AE1097" w14:textId="77777777" w:rsidR="00553CC1" w:rsidRPr="002876D1" w:rsidRDefault="00553CC1" w:rsidP="00036E5F">
      <w:pPr>
        <w:tabs>
          <w:tab w:val="left" w:pos="4860"/>
        </w:tabs>
        <w:jc w:val="both"/>
        <w:rPr>
          <w:rFonts w:ascii="Arial" w:hAnsi="Arial" w:cs="Arial"/>
          <w:sz w:val="22"/>
          <w:szCs w:val="22"/>
        </w:rPr>
      </w:pPr>
    </w:p>
    <w:p w14:paraId="5EA15A1B" w14:textId="380866C3" w:rsidR="00DD4D57" w:rsidRPr="00DD4D57" w:rsidRDefault="77E20D9C" w:rsidP="00DD4D57">
      <w:pPr>
        <w:tabs>
          <w:tab w:val="left" w:pos="4860"/>
        </w:tabs>
        <w:jc w:val="both"/>
        <w:rPr>
          <w:rFonts w:ascii="Arial" w:eastAsia="Arial" w:hAnsi="Arial" w:cs="Arial"/>
          <w:sz w:val="22"/>
          <w:szCs w:val="22"/>
        </w:rPr>
      </w:pPr>
      <w:r w:rsidRPr="6CFDB8F0">
        <w:rPr>
          <w:rFonts w:ascii="Arial" w:eastAsia="Arial" w:hAnsi="Arial" w:cs="Arial"/>
          <w:sz w:val="22"/>
          <w:szCs w:val="22"/>
        </w:rPr>
        <w:t>Lisaks võib ettevõtjatele kaasneda minimaalne halduskoormus seoses solaariumiseadmete tehnilise dokumentatsiooni sisunõuete täpsustumisega, kui neid varem ei ole täidetud. Kuigi dokumentatsioon peab kehtiva määruse järgi juba olemas olema, ei pruugi seadme ohutuse hindamiseks vajalikud tehnilised andmed</w:t>
      </w:r>
      <w:r w:rsidR="00806A6D">
        <w:rPr>
          <w:rFonts w:ascii="Arial" w:eastAsia="Arial" w:hAnsi="Arial" w:cs="Arial"/>
          <w:sz w:val="22"/>
          <w:szCs w:val="22"/>
        </w:rPr>
        <w:t xml:space="preserve"> </w:t>
      </w:r>
      <w:r w:rsidR="00806A6D" w:rsidRPr="6CFDB8F0">
        <w:rPr>
          <w:rFonts w:ascii="Arial" w:eastAsia="Arial" w:hAnsi="Arial" w:cs="Arial"/>
          <w:sz w:val="22"/>
          <w:szCs w:val="22"/>
        </w:rPr>
        <w:t>selles alati sisalduda</w:t>
      </w:r>
      <w:r w:rsidRPr="6CFDB8F0">
        <w:rPr>
          <w:rFonts w:ascii="Arial" w:eastAsia="Arial" w:hAnsi="Arial" w:cs="Arial"/>
          <w:sz w:val="22"/>
          <w:szCs w:val="22"/>
        </w:rPr>
        <w:t>. Puudulike andmete korral tuleb ettevõtjatel hankida tootjalt või importijalt täpsustatud dokumentatsioon ning tagada selle kättesaadavus teenuse osutamise kohas. Tehnilise dokumentatsiooni osana täpsustatakse ka lampide vahetamise dokumenteerimise nõudeid – kehtivas määruses on akti koostamine juba nõutud, kuid muudatus määratleb, millised andmed peavad aktis sisalduma, et tagada lampide vahetamise ühtlane, kontrollitav ja järelevalveks sobiv dokumenteerimine.</w:t>
      </w:r>
      <w:r w:rsidR="00DD4D57">
        <w:rPr>
          <w:rFonts w:ascii="Arial" w:eastAsia="Arial" w:hAnsi="Arial" w:cs="Arial"/>
          <w:sz w:val="22"/>
          <w:szCs w:val="22"/>
        </w:rPr>
        <w:t xml:space="preserve"> U</w:t>
      </w:r>
      <w:r w:rsidR="00DD4D57" w:rsidRPr="00DD4D57">
        <w:rPr>
          <w:rFonts w:ascii="Arial" w:eastAsia="Arial" w:hAnsi="Arial" w:cs="Arial"/>
          <w:sz w:val="22"/>
          <w:szCs w:val="22"/>
        </w:rPr>
        <w:t>uemate seadmete puhul on tehnilise teabe saamine tootjatelt reeglina lihtne, samas kui vanemate seadmete puhul võib dokumentide hankimine osutuda ajamahukamaks.</w:t>
      </w:r>
    </w:p>
    <w:p w14:paraId="2F09BC5A" w14:textId="6406F448" w:rsidR="2A149658" w:rsidRPr="00CD046C" w:rsidRDefault="2A149658" w:rsidP="2A149658">
      <w:pPr>
        <w:tabs>
          <w:tab w:val="left" w:pos="4860"/>
        </w:tabs>
        <w:jc w:val="both"/>
        <w:rPr>
          <w:rFonts w:ascii="Arial" w:hAnsi="Arial" w:cs="Arial"/>
          <w:sz w:val="22"/>
          <w:szCs w:val="22"/>
        </w:rPr>
      </w:pPr>
    </w:p>
    <w:p w14:paraId="4E279E55" w14:textId="3E39277A" w:rsidR="00DD4D57" w:rsidRPr="00DD4D57" w:rsidRDefault="2244F0FB" w:rsidP="00DD4D57">
      <w:pPr>
        <w:tabs>
          <w:tab w:val="left" w:pos="4860"/>
        </w:tabs>
        <w:jc w:val="both"/>
        <w:rPr>
          <w:rFonts w:ascii="Arial" w:eastAsia="Arial" w:hAnsi="Arial" w:cs="Arial"/>
          <w:sz w:val="22"/>
          <w:szCs w:val="22"/>
        </w:rPr>
      </w:pPr>
      <w:r w:rsidRPr="6CFDB8F0">
        <w:rPr>
          <w:rFonts w:ascii="Arial" w:eastAsia="Arial" w:hAnsi="Arial" w:cs="Arial"/>
          <w:sz w:val="22"/>
          <w:szCs w:val="22"/>
        </w:rPr>
        <w:t>Solaariumiteenust osutava ettevõtte töötajate vaates võib muudatus tuua kaasa täiendava töökorraldusliku kohustuse seoses seadmete tehnilise dokumentatsiooni, s</w:t>
      </w:r>
      <w:r w:rsidR="00806A6D">
        <w:rPr>
          <w:rFonts w:ascii="Arial" w:eastAsia="Arial" w:hAnsi="Arial" w:cs="Arial"/>
          <w:sz w:val="22"/>
          <w:szCs w:val="22"/>
        </w:rPr>
        <w:t>eal</w:t>
      </w:r>
      <w:r w:rsidRPr="6CFDB8F0">
        <w:rPr>
          <w:rFonts w:ascii="Arial" w:eastAsia="Arial" w:hAnsi="Arial" w:cs="Arial"/>
          <w:sz w:val="22"/>
          <w:szCs w:val="22"/>
        </w:rPr>
        <w:t>h</w:t>
      </w:r>
      <w:r w:rsidR="00806A6D">
        <w:rPr>
          <w:rFonts w:ascii="Arial" w:eastAsia="Arial" w:hAnsi="Arial" w:cs="Arial"/>
          <w:sz w:val="22"/>
          <w:szCs w:val="22"/>
        </w:rPr>
        <w:t>ulgas</w:t>
      </w:r>
      <w:r w:rsidRPr="6CFDB8F0">
        <w:rPr>
          <w:rFonts w:ascii="Arial" w:eastAsia="Arial" w:hAnsi="Arial" w:cs="Arial"/>
          <w:sz w:val="22"/>
          <w:szCs w:val="22"/>
        </w:rPr>
        <w:t xml:space="preserve"> lampide vahetamise aktide korrastamisega.</w:t>
      </w:r>
      <w:r w:rsidR="00DD4D57" w:rsidRPr="00DD4D57">
        <w:rPr>
          <w:rFonts w:ascii="Segoe UI" w:hAnsi="Segoe UI" w:cs="Segoe UI"/>
          <w:sz w:val="21"/>
          <w:szCs w:val="21"/>
          <w:lang w:eastAsia="et-EE"/>
        </w:rPr>
        <w:t xml:space="preserve"> </w:t>
      </w:r>
      <w:r w:rsidR="00DD4D57" w:rsidRPr="00DD4D57">
        <w:rPr>
          <w:rFonts w:ascii="Arial" w:eastAsia="Arial" w:hAnsi="Arial" w:cs="Arial"/>
          <w:sz w:val="22"/>
          <w:szCs w:val="22"/>
        </w:rPr>
        <w:t>Lampide füüsilise vahetamisega seotud tegevused ei ole tavapäraselt töötajate ülesanded ning muudatus ei nõua neilt eraldi tehnilisi oskusi. Seetõttu on töötajate jaoks lisanduv koormus väike ning seotud peamiselt dokumentide haldamise ja korrastamisega.</w:t>
      </w:r>
    </w:p>
    <w:p w14:paraId="1D46E1CE" w14:textId="60F1FD77" w:rsidR="2244F0FB" w:rsidRDefault="2244F0FB" w:rsidP="6CFDB8F0">
      <w:pPr>
        <w:tabs>
          <w:tab w:val="left" w:pos="4860"/>
        </w:tabs>
        <w:jc w:val="both"/>
        <w:rPr>
          <w:rFonts w:ascii="Arial" w:eastAsia="Arial" w:hAnsi="Arial" w:cs="Arial"/>
          <w:sz w:val="22"/>
          <w:szCs w:val="22"/>
        </w:rPr>
      </w:pPr>
    </w:p>
    <w:p w14:paraId="3D53F9C5" w14:textId="64D24190" w:rsidR="00352C5F" w:rsidRDefault="00352C5F" w:rsidP="6CFDB8F0">
      <w:pPr>
        <w:tabs>
          <w:tab w:val="left" w:pos="4860"/>
        </w:tabs>
        <w:jc w:val="both"/>
        <w:rPr>
          <w:rFonts w:ascii="Arial" w:eastAsia="Arial" w:hAnsi="Arial" w:cs="Arial"/>
          <w:sz w:val="22"/>
          <w:szCs w:val="22"/>
        </w:rPr>
      </w:pPr>
      <w:r w:rsidRPr="00352C5F">
        <w:rPr>
          <w:rFonts w:ascii="Arial" w:eastAsia="Arial" w:hAnsi="Arial" w:cs="Arial"/>
          <w:sz w:val="22"/>
          <w:szCs w:val="22"/>
        </w:rPr>
        <w:t>Osad turuosalised on seadmete kohandamisega alustanud juba</w:t>
      </w:r>
      <w:r>
        <w:rPr>
          <w:rFonts w:ascii="Arial" w:eastAsia="Arial" w:hAnsi="Arial" w:cs="Arial"/>
          <w:sz w:val="22"/>
          <w:szCs w:val="22"/>
        </w:rPr>
        <w:t xml:space="preserve"> var</w:t>
      </w:r>
      <w:r w:rsidR="00806A6D">
        <w:rPr>
          <w:rFonts w:ascii="Arial" w:eastAsia="Arial" w:hAnsi="Arial" w:cs="Arial"/>
          <w:sz w:val="22"/>
          <w:szCs w:val="22"/>
        </w:rPr>
        <w:t>em</w:t>
      </w:r>
      <w:r>
        <w:rPr>
          <w:rFonts w:ascii="Arial" w:eastAsia="Arial" w:hAnsi="Arial" w:cs="Arial"/>
          <w:sz w:val="22"/>
          <w:szCs w:val="22"/>
        </w:rPr>
        <w:t xml:space="preserve"> ning järginud standarditest tulenevaid nõudeid</w:t>
      </w:r>
      <w:r w:rsidRPr="00352C5F">
        <w:rPr>
          <w:rFonts w:ascii="Arial" w:eastAsia="Arial" w:hAnsi="Arial" w:cs="Arial"/>
          <w:sz w:val="22"/>
          <w:szCs w:val="22"/>
        </w:rPr>
        <w:t>, mis vähendab nende jaoks muudatuse rakendamisega seotud lisakulusid. Ettevõtjate jaoks, kelle seadmed ei vasta kehtestatavatele tehnilistele nõuetele, võib üleminek eeldada rohkem tegevusi nii seadmete ümberseadistamise</w:t>
      </w:r>
      <w:r w:rsidR="00806A6D">
        <w:rPr>
          <w:rFonts w:ascii="Arial" w:eastAsia="Arial" w:hAnsi="Arial" w:cs="Arial"/>
          <w:sz w:val="22"/>
          <w:szCs w:val="22"/>
        </w:rPr>
        <w:t>ks</w:t>
      </w:r>
      <w:r w:rsidRPr="00352C5F">
        <w:rPr>
          <w:rFonts w:ascii="Arial" w:eastAsia="Arial" w:hAnsi="Arial" w:cs="Arial"/>
          <w:sz w:val="22"/>
          <w:szCs w:val="22"/>
        </w:rPr>
        <w:t xml:space="preserve"> kui </w:t>
      </w:r>
      <w:r w:rsidR="00806A6D">
        <w:rPr>
          <w:rFonts w:ascii="Arial" w:eastAsia="Arial" w:hAnsi="Arial" w:cs="Arial"/>
          <w:sz w:val="22"/>
          <w:szCs w:val="22"/>
        </w:rPr>
        <w:t xml:space="preserve">ka </w:t>
      </w:r>
      <w:r w:rsidRPr="00352C5F">
        <w:rPr>
          <w:rFonts w:ascii="Arial" w:eastAsia="Arial" w:hAnsi="Arial" w:cs="Arial"/>
          <w:sz w:val="22"/>
          <w:szCs w:val="22"/>
        </w:rPr>
        <w:t>dokumentide korrastamise</w:t>
      </w:r>
      <w:r w:rsidR="00806A6D">
        <w:rPr>
          <w:rFonts w:ascii="Arial" w:eastAsia="Arial" w:hAnsi="Arial" w:cs="Arial"/>
          <w:sz w:val="22"/>
          <w:szCs w:val="22"/>
        </w:rPr>
        <w:t>ks.</w:t>
      </w:r>
      <w:r w:rsidR="00FD259A">
        <w:rPr>
          <w:rStyle w:val="Allmrkuseviide"/>
          <w:rFonts w:ascii="Arial" w:eastAsia="Arial" w:hAnsi="Arial" w:cs="Arial"/>
          <w:sz w:val="22"/>
          <w:szCs w:val="22"/>
        </w:rPr>
        <w:footnoteReference w:id="12"/>
      </w:r>
    </w:p>
    <w:p w14:paraId="2AA7D423" w14:textId="77777777" w:rsidR="001907B0" w:rsidRPr="00305E21" w:rsidRDefault="001907B0" w:rsidP="009E7A03">
      <w:pPr>
        <w:tabs>
          <w:tab w:val="left" w:pos="4860"/>
        </w:tabs>
        <w:jc w:val="both"/>
        <w:rPr>
          <w:rFonts w:ascii="Arial" w:hAnsi="Arial" w:cs="Arial"/>
          <w:b/>
          <w:bCs/>
          <w:sz w:val="22"/>
          <w:szCs w:val="22"/>
        </w:rPr>
      </w:pPr>
    </w:p>
    <w:p w14:paraId="042E85C8" w14:textId="5FF995E4" w:rsidR="00032737" w:rsidRPr="00032737" w:rsidRDefault="00032737" w:rsidP="00032737">
      <w:pPr>
        <w:tabs>
          <w:tab w:val="left" w:pos="4860"/>
        </w:tabs>
        <w:jc w:val="both"/>
        <w:rPr>
          <w:rFonts w:ascii="Arial" w:hAnsi="Arial" w:cs="Arial"/>
          <w:b/>
          <w:bCs/>
          <w:color w:val="000000" w:themeColor="text1"/>
          <w:sz w:val="22"/>
          <w:szCs w:val="22"/>
        </w:rPr>
      </w:pPr>
      <w:r w:rsidRPr="00032737">
        <w:rPr>
          <w:rFonts w:ascii="Arial" w:hAnsi="Arial" w:cs="Arial"/>
          <w:b/>
          <w:bCs/>
          <w:color w:val="000000" w:themeColor="text1"/>
          <w:sz w:val="22"/>
          <w:szCs w:val="22"/>
        </w:rPr>
        <w:t xml:space="preserve">Kokkuvõttes on mõju ettevõtjatele </w:t>
      </w:r>
      <w:r w:rsidR="003E3E52">
        <w:rPr>
          <w:rFonts w:ascii="Arial" w:hAnsi="Arial" w:cs="Arial"/>
          <w:b/>
          <w:bCs/>
          <w:color w:val="000000" w:themeColor="text1"/>
          <w:sz w:val="22"/>
          <w:szCs w:val="22"/>
        </w:rPr>
        <w:t>mõõdukas</w:t>
      </w:r>
      <w:r w:rsidR="004E05A9">
        <w:rPr>
          <w:rFonts w:ascii="Arial" w:hAnsi="Arial" w:cs="Arial"/>
          <w:b/>
          <w:bCs/>
          <w:color w:val="000000" w:themeColor="text1"/>
          <w:sz w:val="22"/>
          <w:szCs w:val="22"/>
        </w:rPr>
        <w:t>:</w:t>
      </w:r>
      <w:r w:rsidRPr="00032737">
        <w:rPr>
          <w:rFonts w:ascii="Arial" w:hAnsi="Arial" w:cs="Arial"/>
          <w:b/>
          <w:bCs/>
          <w:color w:val="000000" w:themeColor="text1"/>
          <w:sz w:val="22"/>
          <w:szCs w:val="22"/>
        </w:rPr>
        <w:t xml:space="preserve"> </w:t>
      </w:r>
      <w:r w:rsidR="004E05A9" w:rsidRPr="00032737">
        <w:rPr>
          <w:rFonts w:ascii="Arial" w:hAnsi="Arial" w:cs="Arial"/>
          <w:b/>
          <w:bCs/>
          <w:color w:val="000000" w:themeColor="text1"/>
          <w:sz w:val="22"/>
          <w:szCs w:val="22"/>
        </w:rPr>
        <w:t>ku</w:t>
      </w:r>
      <w:r w:rsidR="004E05A9">
        <w:rPr>
          <w:rFonts w:ascii="Arial" w:hAnsi="Arial" w:cs="Arial"/>
          <w:b/>
          <w:bCs/>
          <w:color w:val="000000" w:themeColor="text1"/>
          <w:sz w:val="22"/>
          <w:szCs w:val="22"/>
        </w:rPr>
        <w:t>igi</w:t>
      </w:r>
      <w:r w:rsidR="004E05A9" w:rsidRPr="00032737">
        <w:rPr>
          <w:rFonts w:ascii="Arial" w:hAnsi="Arial" w:cs="Arial"/>
          <w:b/>
          <w:bCs/>
          <w:color w:val="000000" w:themeColor="text1"/>
          <w:sz w:val="22"/>
          <w:szCs w:val="22"/>
        </w:rPr>
        <w:t xml:space="preserve"> </w:t>
      </w:r>
      <w:r w:rsidRPr="00032737">
        <w:rPr>
          <w:rFonts w:ascii="Arial" w:hAnsi="Arial" w:cs="Arial"/>
          <w:b/>
          <w:bCs/>
          <w:color w:val="000000" w:themeColor="text1"/>
          <w:sz w:val="22"/>
          <w:szCs w:val="22"/>
        </w:rPr>
        <w:t xml:space="preserve">muudatus võib kaasa </w:t>
      </w:r>
      <w:r w:rsidR="00806A6D" w:rsidRPr="00032737">
        <w:rPr>
          <w:rFonts w:ascii="Arial" w:hAnsi="Arial" w:cs="Arial"/>
          <w:b/>
          <w:bCs/>
          <w:color w:val="000000" w:themeColor="text1"/>
          <w:sz w:val="22"/>
          <w:szCs w:val="22"/>
        </w:rPr>
        <w:t>tuua</w:t>
      </w:r>
      <w:r w:rsidRPr="00032737">
        <w:rPr>
          <w:rFonts w:ascii="Arial" w:hAnsi="Arial" w:cs="Arial"/>
          <w:b/>
          <w:bCs/>
          <w:color w:val="000000" w:themeColor="text1"/>
          <w:sz w:val="22"/>
          <w:szCs w:val="22"/>
        </w:rPr>
        <w:t xml:space="preserve"> ühekordseid </w:t>
      </w:r>
      <w:r w:rsidR="00806A6D">
        <w:rPr>
          <w:rFonts w:ascii="Arial" w:hAnsi="Arial" w:cs="Arial"/>
          <w:b/>
          <w:bCs/>
          <w:color w:val="000000" w:themeColor="text1"/>
          <w:sz w:val="22"/>
          <w:szCs w:val="22"/>
        </w:rPr>
        <w:t>lisa</w:t>
      </w:r>
      <w:r w:rsidRPr="00032737">
        <w:rPr>
          <w:rFonts w:ascii="Arial" w:hAnsi="Arial" w:cs="Arial"/>
          <w:b/>
          <w:bCs/>
          <w:color w:val="000000" w:themeColor="text1"/>
          <w:sz w:val="22"/>
          <w:szCs w:val="22"/>
        </w:rPr>
        <w:t xml:space="preserve">kulusid seadmete vastavusse viimiseks </w:t>
      </w:r>
      <w:r w:rsidR="00806A6D">
        <w:rPr>
          <w:rFonts w:ascii="Arial" w:hAnsi="Arial" w:cs="Arial"/>
          <w:b/>
          <w:bCs/>
          <w:color w:val="000000" w:themeColor="text1"/>
          <w:sz w:val="22"/>
          <w:szCs w:val="22"/>
        </w:rPr>
        <w:t>ja</w:t>
      </w:r>
      <w:r w:rsidRPr="00032737">
        <w:rPr>
          <w:rFonts w:ascii="Arial" w:hAnsi="Arial" w:cs="Arial"/>
          <w:b/>
          <w:bCs/>
          <w:color w:val="000000" w:themeColor="text1"/>
          <w:sz w:val="22"/>
          <w:szCs w:val="22"/>
        </w:rPr>
        <w:t xml:space="preserve"> väikese halduskoormuse kasvu dokumentatsiooninõuete täpsustumise tõttu</w:t>
      </w:r>
      <w:r w:rsidR="004E05A9">
        <w:rPr>
          <w:rFonts w:ascii="Arial" w:hAnsi="Arial" w:cs="Arial"/>
          <w:b/>
          <w:bCs/>
          <w:color w:val="000000" w:themeColor="text1"/>
          <w:sz w:val="22"/>
          <w:szCs w:val="22"/>
        </w:rPr>
        <w:t>,</w:t>
      </w:r>
      <w:r w:rsidRPr="00032737">
        <w:rPr>
          <w:rFonts w:ascii="Arial" w:hAnsi="Arial" w:cs="Arial"/>
          <w:b/>
          <w:bCs/>
          <w:color w:val="000000" w:themeColor="text1"/>
          <w:sz w:val="22"/>
          <w:szCs w:val="22"/>
        </w:rPr>
        <w:t xml:space="preserve"> ei muuda nõuded oluliselt teenuse osutamise iseloomu ega igapäevast töökorraldust ning mitmed turuosalised on seadmete kohandamisega alustanud juba var</w:t>
      </w:r>
      <w:r w:rsidR="00806A6D">
        <w:rPr>
          <w:rFonts w:ascii="Arial" w:hAnsi="Arial" w:cs="Arial"/>
          <w:b/>
          <w:bCs/>
          <w:color w:val="000000" w:themeColor="text1"/>
          <w:sz w:val="22"/>
          <w:szCs w:val="22"/>
        </w:rPr>
        <w:t>em</w:t>
      </w:r>
      <w:r w:rsidRPr="00032737">
        <w:rPr>
          <w:rFonts w:ascii="Arial" w:hAnsi="Arial" w:cs="Arial"/>
          <w:b/>
          <w:bCs/>
          <w:color w:val="000000" w:themeColor="text1"/>
          <w:sz w:val="22"/>
          <w:szCs w:val="22"/>
        </w:rPr>
        <w:t>, mis vähendab muudatuse rakendamisega seotud lisakoormust.</w:t>
      </w:r>
    </w:p>
    <w:p w14:paraId="752045DA" w14:textId="77777777" w:rsidR="0093676B" w:rsidRDefault="0093676B" w:rsidP="00130E28">
      <w:pPr>
        <w:tabs>
          <w:tab w:val="left" w:pos="4860"/>
        </w:tabs>
        <w:jc w:val="both"/>
        <w:rPr>
          <w:rFonts w:ascii="Arial" w:hAnsi="Arial" w:cs="Arial"/>
          <w:sz w:val="22"/>
          <w:szCs w:val="22"/>
        </w:rPr>
      </w:pPr>
    </w:p>
    <w:p w14:paraId="53953852" w14:textId="52B80994" w:rsidR="00130E28" w:rsidRPr="00036E5F" w:rsidRDefault="00130E28" w:rsidP="00130E28">
      <w:pPr>
        <w:tabs>
          <w:tab w:val="left" w:pos="4860"/>
        </w:tabs>
        <w:jc w:val="both"/>
        <w:rPr>
          <w:rFonts w:ascii="Arial" w:hAnsi="Arial" w:cs="Arial"/>
          <w:b/>
          <w:bCs/>
          <w:sz w:val="22"/>
          <w:szCs w:val="22"/>
        </w:rPr>
      </w:pPr>
      <w:r w:rsidRPr="00036E5F">
        <w:rPr>
          <w:rFonts w:ascii="Arial" w:hAnsi="Arial" w:cs="Arial"/>
          <w:b/>
          <w:bCs/>
          <w:sz w:val="22"/>
          <w:szCs w:val="22"/>
        </w:rPr>
        <w:t>Sihtrühm: solaariumi</w:t>
      </w:r>
      <w:r>
        <w:rPr>
          <w:rFonts w:ascii="Arial" w:hAnsi="Arial" w:cs="Arial"/>
          <w:b/>
          <w:bCs/>
          <w:sz w:val="22"/>
          <w:szCs w:val="22"/>
        </w:rPr>
        <w:t>seadmeid</w:t>
      </w:r>
      <w:r w:rsidRPr="00036E5F">
        <w:rPr>
          <w:rFonts w:ascii="Arial" w:hAnsi="Arial" w:cs="Arial"/>
          <w:b/>
          <w:bCs/>
          <w:sz w:val="22"/>
          <w:szCs w:val="22"/>
        </w:rPr>
        <w:t xml:space="preserve"> vahetult </w:t>
      </w:r>
      <w:r>
        <w:rPr>
          <w:rFonts w:ascii="Arial" w:hAnsi="Arial" w:cs="Arial"/>
          <w:b/>
          <w:bCs/>
          <w:sz w:val="22"/>
          <w:szCs w:val="22"/>
        </w:rPr>
        <w:t>käsit</w:t>
      </w:r>
      <w:r w:rsidR="00806A6D">
        <w:rPr>
          <w:rFonts w:ascii="Arial" w:hAnsi="Arial" w:cs="Arial"/>
          <w:b/>
          <w:bCs/>
          <w:sz w:val="22"/>
          <w:szCs w:val="22"/>
        </w:rPr>
        <w:t>s</w:t>
      </w:r>
      <w:r>
        <w:rPr>
          <w:rFonts w:ascii="Arial" w:hAnsi="Arial" w:cs="Arial"/>
          <w:b/>
          <w:bCs/>
          <w:sz w:val="22"/>
          <w:szCs w:val="22"/>
        </w:rPr>
        <w:t>evad ja hooldavad</w:t>
      </w:r>
      <w:r w:rsidRPr="00036E5F">
        <w:rPr>
          <w:rFonts w:ascii="Arial" w:hAnsi="Arial" w:cs="Arial"/>
          <w:b/>
          <w:bCs/>
          <w:sz w:val="22"/>
          <w:szCs w:val="22"/>
        </w:rPr>
        <w:t xml:space="preserve"> isikud</w:t>
      </w:r>
    </w:p>
    <w:p w14:paraId="1E9E9050" w14:textId="77777777" w:rsidR="00130E28" w:rsidRPr="00036E5F" w:rsidRDefault="00130E28" w:rsidP="00130E28">
      <w:pPr>
        <w:tabs>
          <w:tab w:val="left" w:pos="4860"/>
        </w:tabs>
        <w:jc w:val="both"/>
        <w:rPr>
          <w:rFonts w:ascii="Arial" w:hAnsi="Arial" w:cs="Arial"/>
          <w:b/>
          <w:bCs/>
          <w:sz w:val="22"/>
          <w:szCs w:val="22"/>
        </w:rPr>
      </w:pPr>
    </w:p>
    <w:p w14:paraId="4412FD77" w14:textId="34489AED" w:rsidR="00130E28" w:rsidRDefault="00130E28" w:rsidP="00130E28">
      <w:pPr>
        <w:tabs>
          <w:tab w:val="left" w:pos="4860"/>
        </w:tabs>
        <w:jc w:val="both"/>
        <w:rPr>
          <w:rFonts w:ascii="Arial" w:hAnsi="Arial" w:cs="Arial"/>
          <w:sz w:val="22"/>
          <w:szCs w:val="22"/>
        </w:rPr>
      </w:pPr>
      <w:r w:rsidRPr="00036E5F">
        <w:rPr>
          <w:rFonts w:ascii="Arial" w:hAnsi="Arial" w:cs="Arial"/>
          <w:sz w:val="22"/>
          <w:szCs w:val="22"/>
        </w:rPr>
        <w:t>Solaariumi</w:t>
      </w:r>
      <w:r>
        <w:rPr>
          <w:rFonts w:ascii="Arial" w:hAnsi="Arial" w:cs="Arial"/>
          <w:sz w:val="22"/>
          <w:szCs w:val="22"/>
        </w:rPr>
        <w:t>seadmeid käsit</w:t>
      </w:r>
      <w:r w:rsidR="00806A6D">
        <w:rPr>
          <w:rFonts w:ascii="Arial" w:hAnsi="Arial" w:cs="Arial"/>
          <w:sz w:val="22"/>
          <w:szCs w:val="22"/>
        </w:rPr>
        <w:t>s</w:t>
      </w:r>
      <w:r>
        <w:rPr>
          <w:rFonts w:ascii="Arial" w:hAnsi="Arial" w:cs="Arial"/>
          <w:sz w:val="22"/>
          <w:szCs w:val="22"/>
        </w:rPr>
        <w:t>evatele isikutele</w:t>
      </w:r>
      <w:r w:rsidRPr="00036E5F">
        <w:rPr>
          <w:rFonts w:ascii="Arial" w:hAnsi="Arial" w:cs="Arial"/>
          <w:sz w:val="22"/>
          <w:szCs w:val="22"/>
        </w:rPr>
        <w:t xml:space="preserve"> tekib kehtiva määrusega võrreldes uusi kohustusi</w:t>
      </w:r>
      <w:r>
        <w:rPr>
          <w:rFonts w:ascii="Arial" w:hAnsi="Arial" w:cs="Arial"/>
          <w:sz w:val="22"/>
          <w:szCs w:val="22"/>
        </w:rPr>
        <w:t xml:space="preserve">, mis on seotud tehnilise dokumentatsiooni ja lampide vahetamise dokumenteerimist täpsustavate nõuetega. </w:t>
      </w:r>
      <w:r w:rsidRPr="00C23DB7">
        <w:rPr>
          <w:rFonts w:ascii="Arial" w:hAnsi="Arial" w:cs="Arial"/>
          <w:sz w:val="22"/>
          <w:szCs w:val="22"/>
        </w:rPr>
        <w:t>Muudatus seisneb olemasolevate tegevuste täpsemas vormistamises, mitte uute sisuliste tööülesannete lisamises.</w:t>
      </w:r>
      <w:r w:rsidRPr="004F2B48">
        <w:rPr>
          <w:rFonts w:ascii="Arial" w:hAnsi="Arial" w:cs="Arial"/>
          <w:sz w:val="22"/>
          <w:szCs w:val="22"/>
        </w:rPr>
        <w:t xml:space="preserve"> Tegemist on täiendava formaliseerimisega, mis ei muuda otseselt töö iseloomu, kuid </w:t>
      </w:r>
      <w:r w:rsidRPr="00C23DB7">
        <w:rPr>
          <w:rFonts w:ascii="Arial" w:hAnsi="Arial" w:cs="Arial"/>
          <w:sz w:val="22"/>
          <w:szCs w:val="22"/>
        </w:rPr>
        <w:t>võib kaasa tuua ajutise ajakulu suurenemise nõuete rakendamise algfaasis.</w:t>
      </w:r>
    </w:p>
    <w:p w14:paraId="4F409152" w14:textId="77777777" w:rsidR="00130E28" w:rsidRPr="00036E5F" w:rsidRDefault="00130E28" w:rsidP="00130E28">
      <w:pPr>
        <w:tabs>
          <w:tab w:val="left" w:pos="4860"/>
        </w:tabs>
        <w:jc w:val="both"/>
        <w:rPr>
          <w:rFonts w:ascii="Arial" w:hAnsi="Arial" w:cs="Arial"/>
          <w:sz w:val="22"/>
          <w:szCs w:val="22"/>
        </w:rPr>
      </w:pPr>
    </w:p>
    <w:p w14:paraId="2792A51C" w14:textId="31E8A4B2" w:rsidR="00130E28" w:rsidRPr="00036E5F" w:rsidRDefault="00130E28" w:rsidP="00130E28">
      <w:pPr>
        <w:tabs>
          <w:tab w:val="left" w:pos="4860"/>
        </w:tabs>
        <w:jc w:val="both"/>
        <w:rPr>
          <w:rFonts w:ascii="Arial" w:hAnsi="Arial" w:cs="Arial"/>
          <w:sz w:val="22"/>
          <w:szCs w:val="22"/>
        </w:rPr>
      </w:pPr>
      <w:r w:rsidRPr="00C23DB7">
        <w:rPr>
          <w:rFonts w:ascii="Arial" w:hAnsi="Arial" w:cs="Arial"/>
          <w:b/>
          <w:bCs/>
          <w:sz w:val="22"/>
          <w:szCs w:val="22"/>
        </w:rPr>
        <w:t xml:space="preserve">Arvestades, et muudatus mõjutab väikest sihtrühma, töö iseloom oluliselt ei muutu ning </w:t>
      </w:r>
      <w:r w:rsidRPr="005C77A8">
        <w:rPr>
          <w:rFonts w:ascii="Arial" w:hAnsi="Arial" w:cs="Arial"/>
          <w:b/>
          <w:bCs/>
          <w:sz w:val="22"/>
          <w:szCs w:val="22"/>
        </w:rPr>
        <w:t>lisanduv halduskoormus on piiratud ja ajutine</w:t>
      </w:r>
      <w:r w:rsidRPr="00C23DB7">
        <w:rPr>
          <w:rFonts w:ascii="Arial" w:hAnsi="Arial" w:cs="Arial"/>
          <w:b/>
          <w:bCs/>
          <w:sz w:val="22"/>
          <w:szCs w:val="22"/>
        </w:rPr>
        <w:t>, on tegemist väheolulise mõjuga.</w:t>
      </w:r>
    </w:p>
    <w:p w14:paraId="69F41589" w14:textId="77777777" w:rsidR="005D6656" w:rsidRDefault="005D6656" w:rsidP="00036E5F">
      <w:pPr>
        <w:tabs>
          <w:tab w:val="left" w:pos="4860"/>
        </w:tabs>
        <w:jc w:val="both"/>
        <w:rPr>
          <w:rFonts w:ascii="Arial" w:hAnsi="Arial" w:cs="Arial"/>
          <w:b/>
          <w:bCs/>
          <w:sz w:val="22"/>
          <w:szCs w:val="22"/>
        </w:rPr>
      </w:pPr>
    </w:p>
    <w:p w14:paraId="5705FEEC" w14:textId="71236571" w:rsidR="00E8731D" w:rsidRPr="00035C18" w:rsidRDefault="3183BD7E" w:rsidP="727B5397">
      <w:pPr>
        <w:pStyle w:val="stuk"/>
        <w:rPr>
          <w:rFonts w:ascii="Arial" w:hAnsi="Arial" w:cs="Arial"/>
          <w:b/>
          <w:bCs/>
          <w:sz w:val="22"/>
          <w:szCs w:val="22"/>
        </w:rPr>
      </w:pPr>
      <w:r w:rsidRPr="00035C18">
        <w:rPr>
          <w:rFonts w:ascii="Arial" w:hAnsi="Arial" w:cs="Arial"/>
          <w:b/>
          <w:bCs/>
          <w:sz w:val="22"/>
          <w:szCs w:val="22"/>
        </w:rPr>
        <w:t>4.3. Mõju riigivalitsemisele</w:t>
      </w:r>
    </w:p>
    <w:p w14:paraId="2CA2648F" w14:textId="26F9FAA7" w:rsidR="00E8731D" w:rsidRPr="00035C18" w:rsidRDefault="00E8731D" w:rsidP="727B5397">
      <w:pPr>
        <w:pStyle w:val="stuk"/>
        <w:rPr>
          <w:rFonts w:ascii="Arial" w:hAnsi="Arial" w:cs="Arial"/>
          <w:b/>
          <w:bCs/>
          <w:sz w:val="22"/>
          <w:szCs w:val="22"/>
        </w:rPr>
      </w:pPr>
    </w:p>
    <w:p w14:paraId="3FC1C6B9" w14:textId="1D772D66" w:rsidR="00E8731D" w:rsidRPr="00035C18" w:rsidRDefault="00E8731D" w:rsidP="00E8731D">
      <w:pPr>
        <w:pStyle w:val="stuk"/>
        <w:rPr>
          <w:rFonts w:ascii="Arial" w:hAnsi="Arial" w:cs="Arial"/>
          <w:b/>
          <w:bCs/>
          <w:sz w:val="22"/>
          <w:szCs w:val="22"/>
        </w:rPr>
      </w:pPr>
      <w:r w:rsidRPr="00035C18">
        <w:rPr>
          <w:rFonts w:ascii="Arial" w:hAnsi="Arial" w:cs="Arial"/>
          <w:b/>
          <w:bCs/>
          <w:sz w:val="22"/>
          <w:szCs w:val="22"/>
        </w:rPr>
        <w:t>Sihtrühm: Terviseamet</w:t>
      </w:r>
    </w:p>
    <w:p w14:paraId="07F1894B" w14:textId="77777777" w:rsidR="00E8731D" w:rsidRPr="00A31CC4" w:rsidRDefault="00E8731D" w:rsidP="00E8731D">
      <w:pPr>
        <w:pStyle w:val="stuk"/>
        <w:rPr>
          <w:rFonts w:ascii="Arial" w:hAnsi="Arial" w:cs="Arial"/>
          <w:b/>
          <w:bCs/>
          <w:sz w:val="22"/>
          <w:szCs w:val="22"/>
        </w:rPr>
      </w:pPr>
    </w:p>
    <w:p w14:paraId="74EE3249" w14:textId="77777777" w:rsidR="00B24626" w:rsidRPr="00B24626" w:rsidRDefault="00B24626" w:rsidP="00B24626">
      <w:pPr>
        <w:pStyle w:val="stuk"/>
        <w:rPr>
          <w:rFonts w:ascii="Arial" w:hAnsi="Arial" w:cs="Arial"/>
          <w:b/>
          <w:bCs/>
          <w:sz w:val="22"/>
          <w:szCs w:val="22"/>
        </w:rPr>
      </w:pPr>
      <w:r w:rsidRPr="00B24626">
        <w:rPr>
          <w:rFonts w:ascii="Arial" w:hAnsi="Arial" w:cs="Arial"/>
          <w:sz w:val="22"/>
          <w:szCs w:val="22"/>
        </w:rPr>
        <w:lastRenderedPageBreak/>
        <w:t xml:space="preserve">Terviseamet teeb riiklikku järelevalvet solaariumiteenuse osutamisele sätestatud nõuete täitmise üle ka kehtiva määruse alusel. Eelnõu ei muuda järelevalve ülesannete ulatust, kuid täpsustab seadmete tehnilise dokumentatsiooni sisu ning dokumentide alusel tehtava ohutushinnangu metoodikat. Muudatused võivad järelevalve tegemisel ajutiselt mõjutada asutuse töökoormust seoses järelevalvekorralduse kohandamisega ja järelevalve infosüsteemi arendusega (seonduvad kulud – vt </w:t>
      </w:r>
      <w:proofErr w:type="spellStart"/>
      <w:r w:rsidRPr="00B24626">
        <w:rPr>
          <w:rFonts w:ascii="Arial" w:hAnsi="Arial" w:cs="Arial"/>
          <w:sz w:val="22"/>
          <w:szCs w:val="22"/>
        </w:rPr>
        <w:t>ptk</w:t>
      </w:r>
      <w:proofErr w:type="spellEnd"/>
      <w:r w:rsidRPr="00B24626">
        <w:rPr>
          <w:rFonts w:ascii="Arial" w:hAnsi="Arial" w:cs="Arial"/>
          <w:sz w:val="22"/>
          <w:szCs w:val="22"/>
        </w:rPr>
        <w:t xml:space="preserve"> 5).</w:t>
      </w:r>
    </w:p>
    <w:p w14:paraId="68070815" w14:textId="77777777" w:rsidR="00E8731D" w:rsidRPr="00A31CC4" w:rsidRDefault="00E8731D" w:rsidP="00E8731D">
      <w:pPr>
        <w:pStyle w:val="stuk"/>
        <w:rPr>
          <w:rFonts w:ascii="Arial" w:eastAsia="Arial" w:hAnsi="Arial" w:cs="Arial"/>
          <w:sz w:val="22"/>
          <w:szCs w:val="22"/>
        </w:rPr>
      </w:pPr>
    </w:p>
    <w:p w14:paraId="5CF37269" w14:textId="4C037093" w:rsidR="00AF0861" w:rsidRDefault="00AF0861" w:rsidP="2A149658">
      <w:pPr>
        <w:tabs>
          <w:tab w:val="left" w:pos="4860"/>
        </w:tabs>
        <w:jc w:val="both"/>
        <w:rPr>
          <w:rFonts w:ascii="Arial" w:eastAsia="Arial" w:hAnsi="Arial" w:cs="Arial"/>
          <w:sz w:val="22"/>
          <w:szCs w:val="22"/>
        </w:rPr>
      </w:pPr>
      <w:r w:rsidRPr="00CA6B13">
        <w:rPr>
          <w:rFonts w:ascii="Arial" w:hAnsi="Arial" w:cs="Arial"/>
          <w:sz w:val="22"/>
          <w:szCs w:val="22"/>
        </w:rPr>
        <w:t xml:space="preserve">Solaariumiseadmete tehnilise </w:t>
      </w:r>
      <w:r w:rsidR="00FF7048" w:rsidRPr="00CA6B13">
        <w:rPr>
          <w:rFonts w:ascii="Arial" w:hAnsi="Arial" w:cs="Arial"/>
          <w:sz w:val="22"/>
          <w:szCs w:val="22"/>
        </w:rPr>
        <w:t>dokumentatsiooni</w:t>
      </w:r>
      <w:r w:rsidR="00370C97" w:rsidRPr="00CA6B13">
        <w:rPr>
          <w:rFonts w:ascii="Arial" w:hAnsi="Arial" w:cs="Arial"/>
          <w:sz w:val="22"/>
          <w:szCs w:val="22"/>
        </w:rPr>
        <w:t xml:space="preserve"> </w:t>
      </w:r>
      <w:r w:rsidR="00097D46" w:rsidRPr="00CA6B13">
        <w:rPr>
          <w:rFonts w:ascii="Arial" w:hAnsi="Arial" w:cs="Arial"/>
          <w:sz w:val="22"/>
          <w:szCs w:val="22"/>
        </w:rPr>
        <w:t xml:space="preserve">minimaalsete kohustuslike andmete </w:t>
      </w:r>
      <w:r w:rsidRPr="00CA6B13">
        <w:rPr>
          <w:rFonts w:ascii="Arial" w:hAnsi="Arial" w:cs="Arial"/>
          <w:sz w:val="22"/>
          <w:szCs w:val="22"/>
        </w:rPr>
        <w:t>nõude kehtestami</w:t>
      </w:r>
      <w:r w:rsidR="7E1EC151" w:rsidRPr="2A149658">
        <w:rPr>
          <w:rFonts w:ascii="Arial" w:hAnsi="Arial" w:cs="Arial"/>
          <w:sz w:val="22"/>
          <w:szCs w:val="22"/>
        </w:rPr>
        <w:t>ne</w:t>
      </w:r>
      <w:r w:rsidR="2244B83B" w:rsidRPr="2A149658">
        <w:rPr>
          <w:rFonts w:ascii="Arial" w:eastAsia="Arial" w:hAnsi="Arial" w:cs="Arial"/>
          <w:sz w:val="22"/>
          <w:szCs w:val="22"/>
        </w:rPr>
        <w:t xml:space="preserve"> võimaldab edaspidi hinnata seadmete ohutust dokumendipõhiselt </w:t>
      </w:r>
      <w:r w:rsidR="00806A6D">
        <w:rPr>
          <w:rFonts w:ascii="Arial" w:eastAsia="Arial" w:hAnsi="Arial" w:cs="Arial"/>
          <w:sz w:val="22"/>
          <w:szCs w:val="22"/>
        </w:rPr>
        <w:t>ja</w:t>
      </w:r>
      <w:r w:rsidR="2244B83B" w:rsidRPr="2A149658">
        <w:rPr>
          <w:rFonts w:ascii="Arial" w:eastAsia="Arial" w:hAnsi="Arial" w:cs="Arial"/>
          <w:sz w:val="22"/>
          <w:szCs w:val="22"/>
        </w:rPr>
        <w:t xml:space="preserve"> vähendab vajadust regulaarsete laboratoorsete mõõdistuste järele (laboratoorne kontroll jääb rakendatavaks ohukahtluse korral). Ühe seadme mõõdistuse maksumus on ligikaudu 300</w:t>
      </w:r>
      <w:r w:rsidR="00C83A55">
        <w:rPr>
          <w:rFonts w:ascii="Arial" w:eastAsia="Arial" w:hAnsi="Arial" w:cs="Arial"/>
          <w:sz w:val="22"/>
          <w:szCs w:val="22"/>
        </w:rPr>
        <w:t> </w:t>
      </w:r>
      <w:r w:rsidR="2244B83B" w:rsidRPr="2A149658">
        <w:rPr>
          <w:rFonts w:ascii="Arial" w:eastAsia="Arial" w:hAnsi="Arial" w:cs="Arial"/>
          <w:sz w:val="22"/>
          <w:szCs w:val="22"/>
        </w:rPr>
        <w:t xml:space="preserve">eurot, </w:t>
      </w:r>
      <w:r w:rsidR="00B24626" w:rsidRPr="2A149658">
        <w:rPr>
          <w:rFonts w:ascii="Arial" w:eastAsia="Arial" w:hAnsi="Arial" w:cs="Arial"/>
          <w:sz w:val="22"/>
          <w:szCs w:val="22"/>
        </w:rPr>
        <w:t xml:space="preserve">mistõttu aitab muudatus </w:t>
      </w:r>
      <w:r w:rsidR="00B24626">
        <w:rPr>
          <w:rFonts w:ascii="Arial" w:eastAsia="Arial" w:hAnsi="Arial" w:cs="Arial"/>
          <w:sz w:val="22"/>
          <w:szCs w:val="22"/>
        </w:rPr>
        <w:t>suunata ressursside kasutamist tõhusamalt ja riskipõhisemalt</w:t>
      </w:r>
      <w:r w:rsidR="2244B83B" w:rsidRPr="2A149658">
        <w:rPr>
          <w:rFonts w:ascii="Arial" w:eastAsia="Arial" w:hAnsi="Arial" w:cs="Arial"/>
          <w:sz w:val="22"/>
          <w:szCs w:val="22"/>
        </w:rPr>
        <w:t>.</w:t>
      </w:r>
      <w:r w:rsidRPr="2A149658">
        <w:rPr>
          <w:rStyle w:val="Allmrkuseviide"/>
          <w:rFonts w:ascii="Arial" w:eastAsia="Arial" w:hAnsi="Arial" w:cs="Arial"/>
          <w:sz w:val="22"/>
          <w:szCs w:val="22"/>
        </w:rPr>
        <w:footnoteReference w:id="13"/>
      </w:r>
    </w:p>
    <w:p w14:paraId="0ABCA657" w14:textId="77777777" w:rsidR="00687160" w:rsidRDefault="00687160" w:rsidP="2A149658">
      <w:pPr>
        <w:tabs>
          <w:tab w:val="left" w:pos="4860"/>
        </w:tabs>
        <w:jc w:val="both"/>
        <w:rPr>
          <w:rFonts w:ascii="Arial" w:eastAsia="Arial" w:hAnsi="Arial" w:cs="Arial"/>
          <w:sz w:val="22"/>
          <w:szCs w:val="22"/>
        </w:rPr>
      </w:pPr>
    </w:p>
    <w:p w14:paraId="283B2D8B" w14:textId="23B10490" w:rsidR="00687160" w:rsidRPr="00687160" w:rsidRDefault="00687160" w:rsidP="00687160">
      <w:pPr>
        <w:tabs>
          <w:tab w:val="left" w:pos="4860"/>
        </w:tabs>
        <w:jc w:val="both"/>
        <w:rPr>
          <w:rFonts w:ascii="Arial" w:eastAsia="Arial" w:hAnsi="Arial" w:cs="Arial"/>
          <w:sz w:val="22"/>
          <w:szCs w:val="22"/>
        </w:rPr>
      </w:pPr>
      <w:r w:rsidRPr="00687160">
        <w:rPr>
          <w:rFonts w:ascii="Arial" w:eastAsia="Arial" w:hAnsi="Arial" w:cs="Arial"/>
          <w:sz w:val="22"/>
          <w:szCs w:val="22"/>
        </w:rPr>
        <w:t xml:space="preserve">Terviseameti varasem järelevalvepraktika näitab, et nõuetele mittevastavus on olnud laialdane – UV-kiirguse piirväärtuste ületamisi tuvastati 2022. aastal 81% </w:t>
      </w:r>
      <w:r w:rsidR="00343EE1">
        <w:rPr>
          <w:rFonts w:ascii="Arial" w:eastAsia="Arial" w:hAnsi="Arial" w:cs="Arial"/>
          <w:sz w:val="22"/>
          <w:szCs w:val="22"/>
        </w:rPr>
        <w:t>ja</w:t>
      </w:r>
      <w:r w:rsidRPr="00687160">
        <w:rPr>
          <w:rFonts w:ascii="Arial" w:eastAsia="Arial" w:hAnsi="Arial" w:cs="Arial"/>
          <w:sz w:val="22"/>
          <w:szCs w:val="22"/>
        </w:rPr>
        <w:t xml:space="preserve"> 2023. aastal 60% </w:t>
      </w:r>
      <w:r w:rsidR="00343EE1">
        <w:rPr>
          <w:rFonts w:ascii="Arial" w:eastAsia="Arial" w:hAnsi="Arial" w:cs="Arial"/>
          <w:sz w:val="22"/>
          <w:szCs w:val="22"/>
        </w:rPr>
        <w:t xml:space="preserve">puhul </w:t>
      </w:r>
      <w:r w:rsidRPr="00687160">
        <w:rPr>
          <w:rFonts w:ascii="Arial" w:eastAsia="Arial" w:hAnsi="Arial" w:cs="Arial"/>
          <w:sz w:val="22"/>
          <w:szCs w:val="22"/>
        </w:rPr>
        <w:t>kontrollitud seadmetest</w:t>
      </w:r>
      <w:r w:rsidR="00765981">
        <w:rPr>
          <w:rFonts w:ascii="Arial" w:eastAsia="Arial" w:hAnsi="Arial" w:cs="Arial"/>
          <w:sz w:val="22"/>
          <w:szCs w:val="22"/>
        </w:rPr>
        <w:t xml:space="preserve">, </w:t>
      </w:r>
      <w:r w:rsidR="005C12FF">
        <w:rPr>
          <w:rFonts w:ascii="Arial" w:eastAsia="Arial" w:hAnsi="Arial" w:cs="Arial"/>
          <w:sz w:val="22"/>
          <w:szCs w:val="22"/>
        </w:rPr>
        <w:t xml:space="preserve">2025. aastal </w:t>
      </w:r>
      <w:r w:rsidR="005D7847" w:rsidRPr="005D7847">
        <w:rPr>
          <w:rFonts w:ascii="Arial" w:eastAsia="Arial" w:hAnsi="Arial" w:cs="Arial"/>
          <w:sz w:val="22"/>
          <w:szCs w:val="22"/>
        </w:rPr>
        <w:t xml:space="preserve">UV-mõõdistusi </w:t>
      </w:r>
      <w:r w:rsidR="005D7847">
        <w:rPr>
          <w:rFonts w:ascii="Arial" w:eastAsia="Arial" w:hAnsi="Arial" w:cs="Arial"/>
          <w:sz w:val="22"/>
          <w:szCs w:val="22"/>
        </w:rPr>
        <w:t xml:space="preserve">ei </w:t>
      </w:r>
      <w:r w:rsidR="00343EE1">
        <w:rPr>
          <w:rFonts w:ascii="Arial" w:eastAsia="Arial" w:hAnsi="Arial" w:cs="Arial"/>
          <w:sz w:val="22"/>
          <w:szCs w:val="22"/>
        </w:rPr>
        <w:t>teh</w:t>
      </w:r>
      <w:r w:rsidR="005D7847" w:rsidRPr="005D7847">
        <w:rPr>
          <w:rFonts w:ascii="Arial" w:eastAsia="Arial" w:hAnsi="Arial" w:cs="Arial"/>
          <w:sz w:val="22"/>
          <w:szCs w:val="22"/>
        </w:rPr>
        <w:t>tud</w:t>
      </w:r>
      <w:r w:rsidRPr="00687160">
        <w:rPr>
          <w:rFonts w:ascii="Arial" w:eastAsia="Arial" w:hAnsi="Arial" w:cs="Arial"/>
          <w:sz w:val="22"/>
          <w:szCs w:val="22"/>
        </w:rPr>
        <w:t xml:space="preserve">. </w:t>
      </w:r>
      <w:r w:rsidR="00D062EA">
        <w:rPr>
          <w:rFonts w:ascii="Arial" w:eastAsia="Arial" w:hAnsi="Arial" w:cs="Arial"/>
          <w:sz w:val="22"/>
          <w:szCs w:val="22"/>
        </w:rPr>
        <w:t>Tuvastati ka</w:t>
      </w:r>
      <w:r w:rsidRPr="00687160">
        <w:rPr>
          <w:rFonts w:ascii="Arial" w:eastAsia="Arial" w:hAnsi="Arial" w:cs="Arial"/>
          <w:sz w:val="22"/>
          <w:szCs w:val="22"/>
        </w:rPr>
        <w:t xml:space="preserve"> puudusi seadmete tehnilises dokumentatsioonis</w:t>
      </w:r>
      <w:r w:rsidR="007640B4">
        <w:rPr>
          <w:rFonts w:ascii="Arial" w:eastAsia="Arial" w:hAnsi="Arial" w:cs="Arial"/>
          <w:sz w:val="22"/>
          <w:szCs w:val="22"/>
        </w:rPr>
        <w:t xml:space="preserve"> </w:t>
      </w:r>
      <w:r w:rsidR="00571949">
        <w:rPr>
          <w:rFonts w:ascii="Arial" w:eastAsia="Arial" w:hAnsi="Arial" w:cs="Arial"/>
          <w:sz w:val="22"/>
          <w:szCs w:val="22"/>
        </w:rPr>
        <w:t>–</w:t>
      </w:r>
      <w:r w:rsidR="001A4AFE">
        <w:rPr>
          <w:rFonts w:ascii="Arial" w:eastAsia="Arial" w:hAnsi="Arial" w:cs="Arial"/>
          <w:sz w:val="22"/>
          <w:szCs w:val="22"/>
        </w:rPr>
        <w:t xml:space="preserve"> </w:t>
      </w:r>
      <w:r w:rsidR="00571949">
        <w:rPr>
          <w:rFonts w:ascii="Arial" w:eastAsia="Arial" w:hAnsi="Arial" w:cs="Arial"/>
          <w:sz w:val="22"/>
          <w:szCs w:val="22"/>
        </w:rPr>
        <w:t xml:space="preserve">originaaldokumentide puudumine ja puudulikult </w:t>
      </w:r>
      <w:r w:rsidR="00644325">
        <w:rPr>
          <w:rFonts w:ascii="Arial" w:eastAsia="Arial" w:hAnsi="Arial" w:cs="Arial"/>
          <w:sz w:val="22"/>
          <w:szCs w:val="22"/>
        </w:rPr>
        <w:t>vormistatud tehnilised passid</w:t>
      </w:r>
      <w:r w:rsidRPr="00687160">
        <w:rPr>
          <w:rFonts w:ascii="Arial" w:eastAsia="Arial" w:hAnsi="Arial" w:cs="Arial"/>
          <w:sz w:val="22"/>
          <w:szCs w:val="22"/>
        </w:rPr>
        <w:t xml:space="preserve">. Seetõttu loob dokumentatsiooninõuete täpsustamine </w:t>
      </w:r>
      <w:r w:rsidR="00644325">
        <w:rPr>
          <w:rFonts w:ascii="Arial" w:eastAsia="Arial" w:hAnsi="Arial" w:cs="Arial"/>
          <w:sz w:val="22"/>
          <w:szCs w:val="22"/>
        </w:rPr>
        <w:t xml:space="preserve">Terviseameti sõnul </w:t>
      </w:r>
      <w:r w:rsidRPr="00687160">
        <w:rPr>
          <w:rFonts w:ascii="Arial" w:eastAsia="Arial" w:hAnsi="Arial" w:cs="Arial"/>
          <w:sz w:val="22"/>
          <w:szCs w:val="22"/>
        </w:rPr>
        <w:t>eelduse tõhusamaks ja süstemaatilisemaks järelevalveks, võimaldades paremini</w:t>
      </w:r>
      <w:r w:rsidR="00883ADC">
        <w:rPr>
          <w:rFonts w:ascii="Arial" w:eastAsia="Arial" w:hAnsi="Arial" w:cs="Arial"/>
          <w:sz w:val="22"/>
          <w:szCs w:val="22"/>
        </w:rPr>
        <w:t xml:space="preserve"> ja ressursisäästlikumalt</w:t>
      </w:r>
      <w:r w:rsidRPr="00687160">
        <w:rPr>
          <w:rFonts w:ascii="Arial" w:eastAsia="Arial" w:hAnsi="Arial" w:cs="Arial"/>
          <w:sz w:val="22"/>
          <w:szCs w:val="22"/>
        </w:rPr>
        <w:t xml:space="preserve"> hinnata seadmete ohutust</w:t>
      </w:r>
      <w:r w:rsidR="0070379F">
        <w:rPr>
          <w:rFonts w:ascii="Arial" w:eastAsia="Arial" w:hAnsi="Arial" w:cs="Arial"/>
          <w:sz w:val="22"/>
          <w:szCs w:val="22"/>
        </w:rPr>
        <w:t xml:space="preserve"> </w:t>
      </w:r>
      <w:r w:rsidR="0070379F" w:rsidRPr="0070379F">
        <w:rPr>
          <w:rFonts w:ascii="Arial" w:eastAsia="Arial" w:hAnsi="Arial" w:cs="Arial"/>
          <w:sz w:val="22"/>
          <w:szCs w:val="22"/>
        </w:rPr>
        <w:t>ning anda teenuseosutajatele ja kasutajatele selgemaid juhiseid terviseriskide maandamiseks.</w:t>
      </w:r>
    </w:p>
    <w:p w14:paraId="014F06F7" w14:textId="77777777" w:rsidR="00687160" w:rsidRPr="00687160" w:rsidRDefault="00687160" w:rsidP="00687160">
      <w:pPr>
        <w:tabs>
          <w:tab w:val="left" w:pos="4860"/>
        </w:tabs>
        <w:jc w:val="both"/>
        <w:rPr>
          <w:rFonts w:ascii="Arial" w:eastAsia="Arial" w:hAnsi="Arial" w:cs="Arial"/>
          <w:sz w:val="22"/>
          <w:szCs w:val="22"/>
        </w:rPr>
      </w:pPr>
    </w:p>
    <w:p w14:paraId="54E0A8FC" w14:textId="77777777" w:rsidR="00B24626" w:rsidRDefault="00B24626" w:rsidP="00B24626">
      <w:pPr>
        <w:tabs>
          <w:tab w:val="left" w:pos="4860"/>
        </w:tabs>
        <w:jc w:val="both"/>
        <w:rPr>
          <w:rFonts w:ascii="Arial" w:eastAsia="Arial" w:hAnsi="Arial" w:cs="Arial"/>
          <w:sz w:val="22"/>
          <w:szCs w:val="22"/>
        </w:rPr>
      </w:pPr>
      <w:r w:rsidRPr="006F2BD0">
        <w:rPr>
          <w:rFonts w:ascii="Arial" w:eastAsia="Arial" w:hAnsi="Arial" w:cs="Arial"/>
          <w:sz w:val="22"/>
          <w:szCs w:val="22"/>
        </w:rPr>
        <w:t>Pikemas perspektiivis muutub järelevalve ressursisäästlikumaks ja sihitumaks, kuna kulukaid mõõdistusi tehakse vaid põhjendatud juhtudel dokumendianalüüsi põhjal.</w:t>
      </w:r>
      <w:r w:rsidRPr="007063FE">
        <w:t xml:space="preserve"> </w:t>
      </w:r>
    </w:p>
    <w:p w14:paraId="3515BBF2" w14:textId="77777777" w:rsidR="00687160" w:rsidRPr="00687160" w:rsidRDefault="00687160" w:rsidP="00687160">
      <w:pPr>
        <w:tabs>
          <w:tab w:val="left" w:pos="4860"/>
        </w:tabs>
        <w:jc w:val="both"/>
        <w:rPr>
          <w:rFonts w:ascii="Arial" w:eastAsia="Arial" w:hAnsi="Arial" w:cs="Arial"/>
          <w:sz w:val="22"/>
          <w:szCs w:val="22"/>
        </w:rPr>
      </w:pPr>
    </w:p>
    <w:p w14:paraId="628C4C2C" w14:textId="77777777" w:rsidR="00B24626" w:rsidRDefault="00B24626" w:rsidP="00B24626">
      <w:pPr>
        <w:jc w:val="both"/>
        <w:rPr>
          <w:rFonts w:ascii="Arial" w:eastAsia="Arial" w:hAnsi="Arial" w:cs="Arial"/>
          <w:b/>
          <w:bCs/>
          <w:sz w:val="22"/>
          <w:szCs w:val="22"/>
        </w:rPr>
      </w:pPr>
      <w:r w:rsidRPr="00E64434">
        <w:rPr>
          <w:rFonts w:ascii="Arial" w:eastAsia="Arial" w:hAnsi="Arial" w:cs="Arial"/>
          <w:b/>
          <w:bCs/>
          <w:sz w:val="22"/>
          <w:szCs w:val="22"/>
        </w:rPr>
        <w:t xml:space="preserve">Eelnevat arvestades on mõju Terviseametile keskmine ja pigem positiivne, kuna </w:t>
      </w:r>
      <w:r>
        <w:rPr>
          <w:rFonts w:ascii="Arial" w:eastAsia="Arial" w:hAnsi="Arial" w:cs="Arial"/>
          <w:b/>
          <w:bCs/>
          <w:sz w:val="22"/>
          <w:szCs w:val="22"/>
        </w:rPr>
        <w:t>muudatus võib suurendada küll ajutiselt Terviseameti töökoormust, kuid</w:t>
      </w:r>
      <w:r w:rsidRPr="00E64434">
        <w:rPr>
          <w:rFonts w:ascii="Arial" w:eastAsia="Arial" w:hAnsi="Arial" w:cs="Arial"/>
          <w:b/>
          <w:bCs/>
          <w:sz w:val="22"/>
          <w:szCs w:val="22"/>
        </w:rPr>
        <w:t xml:space="preserve"> </w:t>
      </w:r>
      <w:r>
        <w:rPr>
          <w:rFonts w:ascii="Arial" w:eastAsia="Arial" w:hAnsi="Arial" w:cs="Arial"/>
          <w:b/>
          <w:bCs/>
          <w:sz w:val="22"/>
          <w:szCs w:val="22"/>
        </w:rPr>
        <w:t xml:space="preserve">pikemas plaanis </w:t>
      </w:r>
      <w:r w:rsidRPr="00E64434">
        <w:rPr>
          <w:rFonts w:ascii="Arial" w:eastAsia="Arial" w:hAnsi="Arial" w:cs="Arial"/>
          <w:b/>
          <w:bCs/>
          <w:sz w:val="22"/>
          <w:szCs w:val="22"/>
        </w:rPr>
        <w:t>parandab järelevalve tõhusust ning võimaldab ressursse sihitumalt</w:t>
      </w:r>
      <w:r>
        <w:rPr>
          <w:rFonts w:ascii="Arial" w:eastAsia="Arial" w:hAnsi="Arial" w:cs="Arial"/>
          <w:b/>
          <w:bCs/>
          <w:sz w:val="22"/>
          <w:szCs w:val="22"/>
        </w:rPr>
        <w:t xml:space="preserve"> </w:t>
      </w:r>
      <w:r w:rsidRPr="00E64434">
        <w:rPr>
          <w:rFonts w:ascii="Arial" w:eastAsia="Arial" w:hAnsi="Arial" w:cs="Arial"/>
          <w:b/>
          <w:bCs/>
          <w:sz w:val="22"/>
          <w:szCs w:val="22"/>
        </w:rPr>
        <w:t>kasutada.</w:t>
      </w:r>
    </w:p>
    <w:p w14:paraId="68694168" w14:textId="77777777" w:rsidR="00E64434" w:rsidRDefault="00E64434" w:rsidP="00A248DC">
      <w:pPr>
        <w:jc w:val="both"/>
        <w:rPr>
          <w:rFonts w:ascii="Arial" w:eastAsia="Arial" w:hAnsi="Arial" w:cs="Arial"/>
          <w:b/>
          <w:bCs/>
          <w:sz w:val="22"/>
          <w:szCs w:val="22"/>
        </w:rPr>
      </w:pPr>
    </w:p>
    <w:p w14:paraId="3FDB0508" w14:textId="25632AAF" w:rsidR="00D329F7" w:rsidRPr="00A13D90" w:rsidRDefault="00F72AB5" w:rsidP="00A248DC">
      <w:pPr>
        <w:jc w:val="both"/>
        <w:rPr>
          <w:rFonts w:ascii="Arial" w:hAnsi="Arial" w:cs="Arial"/>
          <w:sz w:val="22"/>
          <w:szCs w:val="22"/>
        </w:rPr>
      </w:pPr>
      <w:r w:rsidRPr="00A13D90">
        <w:rPr>
          <w:rFonts w:ascii="Arial" w:hAnsi="Arial" w:cs="Arial"/>
          <w:b/>
          <w:sz w:val="22"/>
          <w:szCs w:val="22"/>
          <w:lang w:eastAsia="et-EE"/>
        </w:rPr>
        <w:t>5</w:t>
      </w:r>
      <w:r w:rsidR="0004635E" w:rsidRPr="00A13D90">
        <w:rPr>
          <w:rFonts w:ascii="Arial" w:hAnsi="Arial" w:cs="Arial"/>
          <w:b/>
          <w:sz w:val="22"/>
          <w:szCs w:val="22"/>
          <w:lang w:eastAsia="et-EE"/>
        </w:rPr>
        <w:t xml:space="preserve">. </w:t>
      </w:r>
      <w:r w:rsidR="006C7E38" w:rsidRPr="00A13D90">
        <w:rPr>
          <w:rFonts w:ascii="Arial" w:hAnsi="Arial" w:cs="Arial"/>
          <w:b/>
          <w:sz w:val="22"/>
          <w:szCs w:val="22"/>
          <w:lang w:eastAsia="et-EE"/>
        </w:rPr>
        <w:t xml:space="preserve">Määruse </w:t>
      </w:r>
      <w:r w:rsidR="009C67F1" w:rsidRPr="00A13D90">
        <w:rPr>
          <w:rFonts w:ascii="Arial" w:hAnsi="Arial" w:cs="Arial"/>
          <w:b/>
          <w:sz w:val="22"/>
          <w:szCs w:val="22"/>
        </w:rPr>
        <w:t>rakendamisega seotud tegevused, vajalikud kulud ja määruse rakendamise eeldatavad tulud</w:t>
      </w:r>
    </w:p>
    <w:p w14:paraId="505CD9C6" w14:textId="77777777" w:rsidR="00D329F7" w:rsidRPr="00A13D90" w:rsidRDefault="00D329F7" w:rsidP="00A248DC">
      <w:pPr>
        <w:tabs>
          <w:tab w:val="left" w:pos="4860"/>
        </w:tabs>
        <w:jc w:val="both"/>
        <w:rPr>
          <w:rFonts w:ascii="Arial" w:hAnsi="Arial" w:cs="Arial"/>
          <w:sz w:val="22"/>
          <w:szCs w:val="22"/>
        </w:rPr>
      </w:pPr>
    </w:p>
    <w:p w14:paraId="151B60EA"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4D0C58E0" w14:textId="7EAAB606" w:rsidR="00B24626" w:rsidRDefault="00B24626" w:rsidP="00B24626">
      <w:pPr>
        <w:tabs>
          <w:tab w:val="left" w:pos="4860"/>
        </w:tabs>
        <w:jc w:val="both"/>
      </w:pPr>
      <w:r w:rsidRPr="00A76EAB">
        <w:rPr>
          <w:rFonts w:ascii="Arial" w:hAnsi="Arial" w:cs="Arial"/>
          <w:sz w:val="22"/>
          <w:szCs w:val="22"/>
        </w:rPr>
        <w:t>Määruse rakendamisega</w:t>
      </w:r>
      <w:r>
        <w:t xml:space="preserve"> </w:t>
      </w:r>
      <w:r w:rsidRPr="009A23DD">
        <w:rPr>
          <w:rFonts w:ascii="Arial" w:hAnsi="Arial" w:cs="Arial"/>
          <w:sz w:val="22"/>
          <w:szCs w:val="22"/>
        </w:rPr>
        <w:t>täiendavaid tulusid ega püsikulusid riigiasutustele ei kaasne.</w:t>
      </w:r>
      <w:r w:rsidRPr="004601EA">
        <w:t xml:space="preserve"> </w:t>
      </w:r>
      <w:r w:rsidRPr="004601EA">
        <w:rPr>
          <w:rFonts w:ascii="Arial" w:hAnsi="Arial" w:cs="Arial"/>
          <w:sz w:val="22"/>
          <w:szCs w:val="22"/>
        </w:rPr>
        <w:t xml:space="preserve">Eelnõu muudatuste rakendamine </w:t>
      </w:r>
      <w:r>
        <w:rPr>
          <w:rFonts w:ascii="Arial" w:hAnsi="Arial" w:cs="Arial"/>
          <w:sz w:val="22"/>
          <w:szCs w:val="22"/>
        </w:rPr>
        <w:t>vajab</w:t>
      </w:r>
      <w:r w:rsidRPr="004601EA">
        <w:rPr>
          <w:rFonts w:ascii="Arial" w:hAnsi="Arial" w:cs="Arial"/>
          <w:sz w:val="22"/>
          <w:szCs w:val="22"/>
        </w:rPr>
        <w:t xml:space="preserve"> solaariumiteenuse valdkonna tõhusaks</w:t>
      </w:r>
      <w:r>
        <w:rPr>
          <w:rFonts w:ascii="Arial" w:hAnsi="Arial" w:cs="Arial"/>
          <w:sz w:val="22"/>
          <w:szCs w:val="22"/>
        </w:rPr>
        <w:t xml:space="preserve"> </w:t>
      </w:r>
      <w:r w:rsidRPr="004601EA">
        <w:rPr>
          <w:rFonts w:ascii="Arial" w:hAnsi="Arial" w:cs="Arial"/>
          <w:sz w:val="22"/>
          <w:szCs w:val="22"/>
        </w:rPr>
        <w:t xml:space="preserve">seireks Terviseameti järelevalve infosüsteemi (MEIS) täiendavat </w:t>
      </w:r>
      <w:r>
        <w:rPr>
          <w:rFonts w:ascii="Arial" w:hAnsi="Arial" w:cs="Arial"/>
          <w:sz w:val="22"/>
          <w:szCs w:val="22"/>
        </w:rPr>
        <w:t>IT-</w:t>
      </w:r>
      <w:r w:rsidRPr="004601EA">
        <w:rPr>
          <w:rFonts w:ascii="Arial" w:hAnsi="Arial" w:cs="Arial"/>
          <w:sz w:val="22"/>
          <w:szCs w:val="22"/>
        </w:rPr>
        <w:t xml:space="preserve">arendust, eesmärgiga tagada süsteemne andmekogumine ja analüütiline võimekus. Arendus võimaldab paremini jälgida valdkonna olukorda, tuvastada riskikohti ning muuta järelevalveprotsess andmepõhisemaks ja läbipaistvamaks. Aastal 2026 on menetluses </w:t>
      </w:r>
      <w:r>
        <w:rPr>
          <w:rFonts w:ascii="Arial" w:hAnsi="Arial" w:cs="Arial"/>
          <w:sz w:val="22"/>
          <w:szCs w:val="22"/>
        </w:rPr>
        <w:t xml:space="preserve">MEIS õigusruumiga seotud </w:t>
      </w:r>
      <w:r w:rsidRPr="004601EA">
        <w:rPr>
          <w:rFonts w:ascii="Arial" w:hAnsi="Arial" w:cs="Arial"/>
          <w:sz w:val="22"/>
          <w:szCs w:val="22"/>
        </w:rPr>
        <w:t>seaduse</w:t>
      </w:r>
      <w:r>
        <w:rPr>
          <w:rFonts w:ascii="Arial" w:hAnsi="Arial" w:cs="Arial"/>
          <w:sz w:val="22"/>
          <w:szCs w:val="22"/>
        </w:rPr>
        <w:t xml:space="preserve"> </w:t>
      </w:r>
      <w:r w:rsidRPr="004601EA">
        <w:rPr>
          <w:rFonts w:ascii="Arial" w:hAnsi="Arial" w:cs="Arial"/>
          <w:sz w:val="22"/>
          <w:szCs w:val="22"/>
        </w:rPr>
        <w:t>muudatus</w:t>
      </w:r>
      <w:r>
        <w:rPr>
          <w:rFonts w:ascii="Arial" w:hAnsi="Arial" w:cs="Arial"/>
          <w:sz w:val="22"/>
          <w:szCs w:val="22"/>
        </w:rPr>
        <w:t>e eelnõu</w:t>
      </w:r>
      <w:r w:rsidRPr="004601EA">
        <w:rPr>
          <w:rFonts w:ascii="Arial" w:hAnsi="Arial" w:cs="Arial"/>
          <w:sz w:val="22"/>
          <w:szCs w:val="22"/>
        </w:rPr>
        <w:t>,</w:t>
      </w:r>
      <w:r>
        <w:rPr>
          <w:rFonts w:ascii="Arial" w:hAnsi="Arial" w:cs="Arial"/>
          <w:sz w:val="22"/>
          <w:szCs w:val="22"/>
        </w:rPr>
        <w:t xml:space="preserve"> </w:t>
      </w:r>
      <w:r w:rsidRPr="004601EA">
        <w:rPr>
          <w:rFonts w:ascii="Arial" w:hAnsi="Arial" w:cs="Arial"/>
          <w:sz w:val="22"/>
          <w:szCs w:val="22"/>
        </w:rPr>
        <w:t>mille raames hinnatakse terviklikult järelevalve infosüsteemide arendusvajadusi</w:t>
      </w:r>
      <w:r>
        <w:rPr>
          <w:rFonts w:ascii="Arial" w:hAnsi="Arial" w:cs="Arial"/>
          <w:sz w:val="22"/>
          <w:szCs w:val="22"/>
        </w:rPr>
        <w:t xml:space="preserve"> ja nende rahastamise võimalusi.</w:t>
      </w:r>
      <w:r w:rsidRPr="00E01371">
        <w:rPr>
          <w:rFonts w:ascii="Segoe UI" w:hAnsi="Segoe UI" w:cs="Segoe UI"/>
          <w:sz w:val="21"/>
          <w:szCs w:val="21"/>
          <w:lang w:eastAsia="et-EE"/>
        </w:rPr>
        <w:t xml:space="preserve"> </w:t>
      </w:r>
      <w:r>
        <w:rPr>
          <w:rFonts w:ascii="Arial" w:hAnsi="Arial" w:cs="Arial"/>
          <w:sz w:val="22"/>
          <w:szCs w:val="22"/>
        </w:rPr>
        <w:t>A</w:t>
      </w:r>
      <w:r w:rsidRPr="00E01371">
        <w:rPr>
          <w:rFonts w:ascii="Arial" w:hAnsi="Arial" w:cs="Arial"/>
          <w:sz w:val="22"/>
          <w:szCs w:val="22"/>
        </w:rPr>
        <w:t>renduste rahastamine</w:t>
      </w:r>
      <w:r>
        <w:rPr>
          <w:rFonts w:ascii="Arial" w:hAnsi="Arial" w:cs="Arial"/>
          <w:sz w:val="22"/>
          <w:szCs w:val="22"/>
        </w:rPr>
        <w:t xml:space="preserve"> on</w:t>
      </w:r>
      <w:r w:rsidRPr="00E01371">
        <w:rPr>
          <w:rFonts w:ascii="Arial" w:hAnsi="Arial" w:cs="Arial"/>
          <w:sz w:val="22"/>
          <w:szCs w:val="22"/>
        </w:rPr>
        <w:t xml:space="preserve"> võimalik kavandada riigi eelarvestrateegia 202</w:t>
      </w:r>
      <w:r w:rsidR="00130889">
        <w:rPr>
          <w:rFonts w:ascii="Arial" w:hAnsi="Arial" w:cs="Arial"/>
          <w:sz w:val="22"/>
          <w:szCs w:val="22"/>
        </w:rPr>
        <w:t>8</w:t>
      </w:r>
      <w:r w:rsidRPr="00E01371">
        <w:rPr>
          <w:rFonts w:ascii="Arial" w:hAnsi="Arial" w:cs="Arial"/>
          <w:sz w:val="22"/>
          <w:szCs w:val="22"/>
        </w:rPr>
        <w:t>–203</w:t>
      </w:r>
      <w:r w:rsidR="00130889">
        <w:rPr>
          <w:rFonts w:ascii="Arial" w:hAnsi="Arial" w:cs="Arial"/>
          <w:sz w:val="22"/>
          <w:szCs w:val="22"/>
        </w:rPr>
        <w:t>1</w:t>
      </w:r>
      <w:r w:rsidRPr="00E01371">
        <w:rPr>
          <w:rFonts w:ascii="Arial" w:hAnsi="Arial" w:cs="Arial"/>
          <w:sz w:val="22"/>
          <w:szCs w:val="22"/>
        </w:rPr>
        <w:t xml:space="preserve"> raames</w:t>
      </w:r>
      <w:r>
        <w:rPr>
          <w:rFonts w:ascii="Arial" w:hAnsi="Arial" w:cs="Arial"/>
          <w:sz w:val="22"/>
          <w:szCs w:val="22"/>
        </w:rPr>
        <w:t xml:space="preserve">. </w:t>
      </w:r>
      <w:r w:rsidRPr="004601EA">
        <w:rPr>
          <w:rFonts w:ascii="Arial" w:hAnsi="Arial" w:cs="Arial"/>
          <w:sz w:val="22"/>
          <w:szCs w:val="22"/>
        </w:rPr>
        <w:t>Sellest tulenevalt käsitletakse</w:t>
      </w:r>
      <w:r>
        <w:rPr>
          <w:rFonts w:ascii="Arial" w:hAnsi="Arial" w:cs="Arial"/>
          <w:sz w:val="22"/>
          <w:szCs w:val="22"/>
        </w:rPr>
        <w:t xml:space="preserve"> </w:t>
      </w:r>
      <w:r w:rsidRPr="004601EA">
        <w:rPr>
          <w:rFonts w:ascii="Arial" w:hAnsi="Arial" w:cs="Arial"/>
          <w:sz w:val="22"/>
          <w:szCs w:val="22"/>
        </w:rPr>
        <w:t>infosüsteemi täiendava arendamise vajadusi seaduse tasandil.</w:t>
      </w:r>
    </w:p>
    <w:p w14:paraId="39709A13" w14:textId="77777777" w:rsidR="004576DB" w:rsidRPr="00A13D90" w:rsidRDefault="004576DB" w:rsidP="00A248DC">
      <w:pPr>
        <w:tabs>
          <w:tab w:val="left" w:pos="4860"/>
        </w:tabs>
        <w:jc w:val="both"/>
        <w:rPr>
          <w:rFonts w:ascii="Arial" w:hAnsi="Arial" w:cs="Arial"/>
          <w:sz w:val="22"/>
          <w:szCs w:val="22"/>
        </w:rPr>
      </w:pPr>
    </w:p>
    <w:p w14:paraId="2FD3A8F0"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A248DC">
      <w:pPr>
        <w:jc w:val="both"/>
        <w:rPr>
          <w:rFonts w:ascii="Arial" w:hAnsi="Arial" w:cs="Arial"/>
          <w:sz w:val="22"/>
          <w:szCs w:val="22"/>
          <w:lang w:eastAsia="et-EE"/>
        </w:rPr>
      </w:pPr>
    </w:p>
    <w:p w14:paraId="62CA55EE"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074F6EAB" w14:textId="1D320F71" w:rsidR="00FE2EBD" w:rsidRPr="00A13D90" w:rsidRDefault="009631BD" w:rsidP="38E56631">
      <w:pPr>
        <w:jc w:val="both"/>
        <w:rPr>
          <w:rFonts w:ascii="Arial" w:hAnsi="Arial" w:cs="Arial"/>
          <w:sz w:val="22"/>
          <w:szCs w:val="22"/>
          <w:lang w:eastAsia="et-EE"/>
        </w:rPr>
      </w:pPr>
      <w:r w:rsidRPr="727B5397">
        <w:rPr>
          <w:rFonts w:ascii="Arial" w:hAnsi="Arial" w:cs="Arial"/>
          <w:sz w:val="22"/>
          <w:szCs w:val="22"/>
          <w:lang w:eastAsia="et-EE"/>
        </w:rPr>
        <w:t>Määrus jõustub üldises korras.</w:t>
      </w:r>
      <w:r w:rsidR="50574104" w:rsidRPr="727B5397">
        <w:rPr>
          <w:rFonts w:ascii="Arial" w:hAnsi="Arial" w:cs="Arial"/>
          <w:sz w:val="22"/>
          <w:szCs w:val="22"/>
          <w:lang w:eastAsia="et-EE"/>
        </w:rPr>
        <w:t xml:space="preserve"> </w:t>
      </w:r>
      <w:r w:rsidR="2C5797B1" w:rsidRPr="727B5397">
        <w:rPr>
          <w:rFonts w:ascii="Arial" w:eastAsia="Arial" w:hAnsi="Arial" w:cs="Arial"/>
          <w:sz w:val="22"/>
          <w:szCs w:val="22"/>
        </w:rPr>
        <w:t xml:space="preserve">Eelnõu kohta viiakse läbi Euroopa Liidu tehnilisest normist teavitamise protseduur vastavalt Euroopa Parlamendi ja nõukogu direktiivile (EL) 2015/1535, mistõttu </w:t>
      </w:r>
      <w:r w:rsidR="00343EE1" w:rsidRPr="727B5397">
        <w:rPr>
          <w:rFonts w:ascii="Arial" w:eastAsia="Arial" w:hAnsi="Arial" w:cs="Arial"/>
          <w:sz w:val="22"/>
          <w:szCs w:val="22"/>
        </w:rPr>
        <w:t xml:space="preserve">ei ole </w:t>
      </w:r>
      <w:r w:rsidR="2C5797B1" w:rsidRPr="727B5397">
        <w:rPr>
          <w:rFonts w:ascii="Arial" w:eastAsia="Arial" w:hAnsi="Arial" w:cs="Arial"/>
          <w:sz w:val="22"/>
          <w:szCs w:val="22"/>
        </w:rPr>
        <w:t>määruse jõustumiseks täiendavat kohanemisaega ette näha vaja.</w:t>
      </w:r>
    </w:p>
    <w:p w14:paraId="0D555C7B"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A248DC">
      <w:pPr>
        <w:jc w:val="both"/>
        <w:rPr>
          <w:rFonts w:ascii="Arial" w:hAnsi="Arial" w:cs="Arial"/>
          <w:sz w:val="22"/>
          <w:szCs w:val="22"/>
          <w:lang w:eastAsia="et-EE"/>
        </w:rPr>
      </w:pPr>
    </w:p>
    <w:p w14:paraId="38988773"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A248DC">
      <w:pPr>
        <w:jc w:val="both"/>
        <w:rPr>
          <w:rFonts w:ascii="Arial" w:hAnsi="Arial" w:cs="Arial"/>
          <w:sz w:val="22"/>
          <w:szCs w:val="22"/>
          <w:lang w:eastAsia="et-EE"/>
        </w:rPr>
      </w:pPr>
    </w:p>
    <w:p w14:paraId="3185F49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FA59541" w14:textId="77777777" w:rsidR="004576DB" w:rsidRDefault="00371CF3" w:rsidP="00A248DC">
      <w:pPr>
        <w:jc w:val="both"/>
        <w:rPr>
          <w:rFonts w:ascii="Arial" w:hAnsi="Arial" w:cs="Arial"/>
          <w:sz w:val="22"/>
          <w:szCs w:val="22"/>
        </w:rPr>
      </w:pPr>
      <w:r>
        <w:rPr>
          <w:rFonts w:ascii="Arial" w:hAnsi="Arial" w:cs="Arial"/>
          <w:sz w:val="22"/>
          <w:szCs w:val="22"/>
        </w:rPr>
        <w:lastRenderedPageBreak/>
        <w:t>E</w:t>
      </w:r>
      <w:r w:rsidR="004C27D8" w:rsidRPr="004C27D8">
        <w:rPr>
          <w:rFonts w:ascii="Arial" w:hAnsi="Arial" w:cs="Arial"/>
          <w:sz w:val="22"/>
          <w:szCs w:val="22"/>
        </w:rPr>
        <w:t>elnõu esitat</w:t>
      </w:r>
      <w:r w:rsidR="004C27D8">
        <w:rPr>
          <w:rFonts w:ascii="Arial" w:hAnsi="Arial" w:cs="Arial"/>
          <w:sz w:val="22"/>
          <w:szCs w:val="22"/>
        </w:rPr>
        <w:t>akse</w:t>
      </w:r>
      <w:r w:rsidR="004C27D8" w:rsidRPr="004C27D8">
        <w:rPr>
          <w:rFonts w:ascii="Arial" w:hAnsi="Arial" w:cs="Arial"/>
          <w:sz w:val="22"/>
          <w:szCs w:val="22"/>
        </w:rPr>
        <w:t xml:space="preserve"> kooskõlastamiseks eelnõude infosüsteemi (EIS) kaudu Majandus- ja Kommunikatsiooniministeeriumile ning arvamuse avaldamiseks Terviseametile</w:t>
      </w:r>
      <w:r w:rsidR="001910BF">
        <w:rPr>
          <w:rFonts w:ascii="Arial" w:hAnsi="Arial" w:cs="Arial"/>
          <w:sz w:val="22"/>
          <w:szCs w:val="22"/>
        </w:rPr>
        <w:t xml:space="preserve"> ja MTÜ</w:t>
      </w:r>
      <w:r w:rsidR="0090513F" w:rsidRPr="0090513F">
        <w:rPr>
          <w:rFonts w:ascii="Arial" w:hAnsi="Arial" w:cs="Arial"/>
          <w:sz w:val="22"/>
          <w:szCs w:val="22"/>
        </w:rPr>
        <w:t>-le Eesti Solaariumikoda</w:t>
      </w:r>
      <w:r w:rsidR="0090513F">
        <w:rPr>
          <w:rFonts w:ascii="Arial" w:hAnsi="Arial" w:cs="Arial"/>
          <w:sz w:val="22"/>
          <w:szCs w:val="22"/>
        </w:rPr>
        <w:t>.</w:t>
      </w:r>
    </w:p>
    <w:p w14:paraId="0F3C60B0" w14:textId="77777777" w:rsidR="006C6F9E" w:rsidRDefault="006C6F9E" w:rsidP="00A248DC">
      <w:pPr>
        <w:jc w:val="both"/>
        <w:rPr>
          <w:rFonts w:ascii="Arial" w:hAnsi="Arial" w:cs="Arial"/>
          <w:sz w:val="22"/>
          <w:szCs w:val="22"/>
        </w:rPr>
      </w:pPr>
    </w:p>
    <w:p w14:paraId="7153598D" w14:textId="3C1AB01D" w:rsidR="006C6F9E" w:rsidRDefault="006C6F9E" w:rsidP="00A248DC">
      <w:pPr>
        <w:jc w:val="both"/>
        <w:rPr>
          <w:rFonts w:ascii="Arial" w:hAnsi="Arial" w:cs="Arial"/>
          <w:sz w:val="22"/>
          <w:szCs w:val="22"/>
        </w:rPr>
      </w:pPr>
      <w:r w:rsidRPr="006C6F9E">
        <w:rPr>
          <w:rFonts w:ascii="Arial" w:hAnsi="Arial" w:cs="Arial"/>
          <w:sz w:val="22"/>
          <w:szCs w:val="22"/>
        </w:rPr>
        <w:t>Eelnõu kohta viiakse läbi Euroopa Liidu tehnilisest normist teavitamise protseduur vastavalt Euroopa Parlamendi ja nõukogu direktiivile (EL) 2015/1535, millega nähakse ette tehnilistest eeskirjadest ning infoühiskonna teenuste eeskirjadest teatamise kord.</w:t>
      </w:r>
    </w:p>
    <w:p w14:paraId="4EBE4383" w14:textId="77777777" w:rsidR="006C6F9E" w:rsidRDefault="006C6F9E" w:rsidP="00A248DC">
      <w:pPr>
        <w:jc w:val="both"/>
        <w:rPr>
          <w:rFonts w:ascii="Arial" w:hAnsi="Arial" w:cs="Arial"/>
          <w:sz w:val="22"/>
          <w:szCs w:val="22"/>
        </w:rPr>
      </w:pPr>
    </w:p>
    <w:p w14:paraId="15DDAF1D" w14:textId="4F2EBE96" w:rsidR="006C6F9E" w:rsidRPr="00E70FA0" w:rsidRDefault="006C6F9E" w:rsidP="00A248DC">
      <w:pPr>
        <w:jc w:val="both"/>
        <w:rPr>
          <w:rFonts w:ascii="Arial" w:hAnsi="Arial" w:cs="Arial"/>
          <w:sz w:val="22"/>
          <w:szCs w:val="22"/>
        </w:rPr>
        <w:sectPr w:rsidR="006C6F9E" w:rsidRPr="00E70FA0" w:rsidSect="00A8180C">
          <w:type w:val="continuous"/>
          <w:pgSz w:w="11907" w:h="16840" w:code="9"/>
          <w:pgMar w:top="1134" w:right="1134" w:bottom="1134" w:left="1701" w:header="709" w:footer="709" w:gutter="0"/>
          <w:cols w:space="708"/>
          <w:formProt w:val="0"/>
          <w:titlePg/>
          <w:docGrid w:linePitch="360"/>
        </w:sectPr>
      </w:pPr>
    </w:p>
    <w:p w14:paraId="75D2C83A" w14:textId="77777777" w:rsidR="00AC1FF6" w:rsidRPr="00E70FA0" w:rsidRDefault="00AC1FF6" w:rsidP="00131007">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DD59" w14:textId="77777777" w:rsidR="006468AC" w:rsidRDefault="006468AC">
      <w:r>
        <w:separator/>
      </w:r>
    </w:p>
  </w:endnote>
  <w:endnote w:type="continuationSeparator" w:id="0">
    <w:p w14:paraId="51FA0142" w14:textId="77777777" w:rsidR="006468AC" w:rsidRDefault="0064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B071" w14:textId="77777777" w:rsidR="006468AC" w:rsidRDefault="006468AC">
      <w:r>
        <w:separator/>
      </w:r>
    </w:p>
  </w:footnote>
  <w:footnote w:type="continuationSeparator" w:id="0">
    <w:p w14:paraId="6191A6EB" w14:textId="77777777" w:rsidR="006468AC" w:rsidRDefault="006468AC">
      <w:r>
        <w:continuationSeparator/>
      </w:r>
    </w:p>
  </w:footnote>
  <w:footnote w:id="1">
    <w:p w14:paraId="7E0237B0" w14:textId="3D93D641" w:rsidR="00D83E59" w:rsidRPr="001A7BF0" w:rsidRDefault="00D83E59">
      <w:pPr>
        <w:pStyle w:val="Allmrkusetekst"/>
        <w:rPr>
          <w:rFonts w:ascii="Arial" w:hAnsi="Arial" w:cs="Arial"/>
        </w:rPr>
      </w:pPr>
      <w:r w:rsidRPr="001A7BF0">
        <w:rPr>
          <w:rStyle w:val="Allmrkuseviide"/>
          <w:rFonts w:ascii="Arial" w:hAnsi="Arial" w:cs="Arial"/>
        </w:rPr>
        <w:footnoteRef/>
      </w:r>
      <w:r w:rsidRPr="001A7BF0">
        <w:rPr>
          <w:rFonts w:ascii="Arial" w:hAnsi="Arial" w:cs="Arial"/>
        </w:rPr>
        <w:t xml:space="preserve"> </w:t>
      </w:r>
      <w:proofErr w:type="spellStart"/>
      <w:r w:rsidRPr="001A7BF0">
        <w:rPr>
          <w:rFonts w:ascii="Arial" w:hAnsi="Arial" w:cs="Arial"/>
          <w:sz w:val="18"/>
          <w:szCs w:val="18"/>
        </w:rPr>
        <w:t>Opinion</w:t>
      </w:r>
      <w:proofErr w:type="spellEnd"/>
      <w:r w:rsidRPr="001A7BF0">
        <w:rPr>
          <w:rFonts w:ascii="Arial" w:hAnsi="Arial" w:cs="Arial"/>
          <w:sz w:val="18"/>
          <w:szCs w:val="18"/>
        </w:rPr>
        <w:t xml:space="preserve"> on </w:t>
      </w:r>
      <w:proofErr w:type="spellStart"/>
      <w:r w:rsidRPr="001A7BF0">
        <w:rPr>
          <w:rFonts w:ascii="Arial" w:hAnsi="Arial" w:cs="Arial"/>
          <w:sz w:val="18"/>
          <w:szCs w:val="18"/>
        </w:rPr>
        <w:t>Biological</w:t>
      </w:r>
      <w:proofErr w:type="spellEnd"/>
      <w:r w:rsidRPr="001A7BF0">
        <w:rPr>
          <w:rFonts w:ascii="Arial" w:hAnsi="Arial" w:cs="Arial"/>
          <w:sz w:val="18"/>
          <w:szCs w:val="18"/>
        </w:rPr>
        <w:t xml:space="preserve"> </w:t>
      </w:r>
      <w:proofErr w:type="spellStart"/>
      <w:r w:rsidRPr="001A7BF0">
        <w:rPr>
          <w:rFonts w:ascii="Arial" w:hAnsi="Arial" w:cs="Arial"/>
          <w:sz w:val="18"/>
          <w:szCs w:val="18"/>
        </w:rPr>
        <w:t>effects</w:t>
      </w:r>
      <w:proofErr w:type="spellEnd"/>
      <w:r w:rsidRPr="001A7BF0">
        <w:rPr>
          <w:rFonts w:ascii="Arial" w:hAnsi="Arial" w:cs="Arial"/>
          <w:sz w:val="18"/>
          <w:szCs w:val="18"/>
        </w:rPr>
        <w:t xml:space="preserve"> of </w:t>
      </w:r>
      <w:proofErr w:type="spellStart"/>
      <w:r w:rsidRPr="001A7BF0">
        <w:rPr>
          <w:rFonts w:ascii="Arial" w:hAnsi="Arial" w:cs="Arial"/>
          <w:sz w:val="18"/>
          <w:szCs w:val="18"/>
        </w:rPr>
        <w:t>ultraviolet</w:t>
      </w:r>
      <w:proofErr w:type="spellEnd"/>
      <w:r w:rsidRPr="001A7BF0">
        <w:rPr>
          <w:rFonts w:ascii="Arial" w:hAnsi="Arial" w:cs="Arial"/>
          <w:sz w:val="18"/>
          <w:szCs w:val="18"/>
        </w:rPr>
        <w:t xml:space="preserve"> </w:t>
      </w:r>
      <w:proofErr w:type="spellStart"/>
      <w:r w:rsidRPr="001A7BF0">
        <w:rPr>
          <w:rFonts w:ascii="Arial" w:hAnsi="Arial" w:cs="Arial"/>
          <w:sz w:val="18"/>
          <w:szCs w:val="18"/>
        </w:rPr>
        <w:t>radiation</w:t>
      </w:r>
      <w:proofErr w:type="spellEnd"/>
      <w:r w:rsidRPr="001A7BF0">
        <w:rPr>
          <w:rFonts w:ascii="Arial" w:hAnsi="Arial" w:cs="Arial"/>
          <w:sz w:val="18"/>
          <w:szCs w:val="18"/>
        </w:rPr>
        <w:t xml:space="preserve"> relevant </w:t>
      </w:r>
      <w:proofErr w:type="spellStart"/>
      <w:r w:rsidRPr="001A7BF0">
        <w:rPr>
          <w:rFonts w:ascii="Arial" w:hAnsi="Arial" w:cs="Arial"/>
          <w:sz w:val="18"/>
          <w:szCs w:val="18"/>
        </w:rPr>
        <w:t>to</w:t>
      </w:r>
      <w:proofErr w:type="spellEnd"/>
      <w:r w:rsidRPr="001A7BF0">
        <w:rPr>
          <w:rFonts w:ascii="Arial" w:hAnsi="Arial" w:cs="Arial"/>
          <w:sz w:val="18"/>
          <w:szCs w:val="18"/>
        </w:rPr>
        <w:t xml:space="preserve"> </w:t>
      </w:r>
      <w:proofErr w:type="spellStart"/>
      <w:r w:rsidRPr="001A7BF0">
        <w:rPr>
          <w:rFonts w:ascii="Arial" w:hAnsi="Arial" w:cs="Arial"/>
          <w:sz w:val="18"/>
          <w:szCs w:val="18"/>
        </w:rPr>
        <w:t>health</w:t>
      </w:r>
      <w:proofErr w:type="spellEnd"/>
      <w:r w:rsidRPr="001A7BF0">
        <w:rPr>
          <w:rFonts w:ascii="Arial" w:hAnsi="Arial" w:cs="Arial"/>
          <w:sz w:val="18"/>
          <w:szCs w:val="18"/>
        </w:rPr>
        <w:t xml:space="preserve"> </w:t>
      </w:r>
      <w:proofErr w:type="spellStart"/>
      <w:r w:rsidRPr="001A7BF0">
        <w:rPr>
          <w:rFonts w:ascii="Arial" w:hAnsi="Arial" w:cs="Arial"/>
          <w:sz w:val="18"/>
          <w:szCs w:val="18"/>
        </w:rPr>
        <w:t>with</w:t>
      </w:r>
      <w:proofErr w:type="spellEnd"/>
      <w:r w:rsidRPr="001A7BF0">
        <w:rPr>
          <w:rFonts w:ascii="Arial" w:hAnsi="Arial" w:cs="Arial"/>
          <w:sz w:val="18"/>
          <w:szCs w:val="18"/>
        </w:rPr>
        <w:t xml:space="preserve"> </w:t>
      </w:r>
      <w:proofErr w:type="spellStart"/>
      <w:r w:rsidRPr="001A7BF0">
        <w:rPr>
          <w:rFonts w:ascii="Arial" w:hAnsi="Arial" w:cs="Arial"/>
          <w:sz w:val="18"/>
          <w:szCs w:val="18"/>
        </w:rPr>
        <w:t>particular</w:t>
      </w:r>
      <w:proofErr w:type="spellEnd"/>
      <w:r w:rsidRPr="001A7BF0">
        <w:rPr>
          <w:rFonts w:ascii="Arial" w:hAnsi="Arial" w:cs="Arial"/>
          <w:sz w:val="18"/>
          <w:szCs w:val="18"/>
        </w:rPr>
        <w:t xml:space="preserve"> </w:t>
      </w:r>
      <w:proofErr w:type="spellStart"/>
      <w:r w:rsidRPr="001A7BF0">
        <w:rPr>
          <w:rFonts w:ascii="Arial" w:hAnsi="Arial" w:cs="Arial"/>
          <w:sz w:val="18"/>
          <w:szCs w:val="18"/>
        </w:rPr>
        <w:t>reference</w:t>
      </w:r>
      <w:proofErr w:type="spellEnd"/>
      <w:r w:rsidRPr="001A7BF0">
        <w:rPr>
          <w:rFonts w:ascii="Arial" w:hAnsi="Arial" w:cs="Arial"/>
          <w:sz w:val="18"/>
          <w:szCs w:val="18"/>
        </w:rPr>
        <w:t xml:space="preserve"> </w:t>
      </w:r>
      <w:proofErr w:type="spellStart"/>
      <w:r w:rsidRPr="001A7BF0">
        <w:rPr>
          <w:rFonts w:ascii="Arial" w:hAnsi="Arial" w:cs="Arial"/>
          <w:sz w:val="18"/>
          <w:szCs w:val="18"/>
        </w:rPr>
        <w:t>to</w:t>
      </w:r>
      <w:proofErr w:type="spellEnd"/>
      <w:r w:rsidRPr="001A7BF0">
        <w:rPr>
          <w:rFonts w:ascii="Arial" w:hAnsi="Arial" w:cs="Arial"/>
          <w:sz w:val="18"/>
          <w:szCs w:val="18"/>
        </w:rPr>
        <w:t xml:space="preserve"> </w:t>
      </w:r>
      <w:proofErr w:type="spellStart"/>
      <w:r w:rsidRPr="001A7BF0">
        <w:rPr>
          <w:rFonts w:ascii="Arial" w:hAnsi="Arial" w:cs="Arial"/>
          <w:sz w:val="18"/>
          <w:szCs w:val="18"/>
        </w:rPr>
        <w:t>sunbeds</w:t>
      </w:r>
      <w:proofErr w:type="spellEnd"/>
      <w:r w:rsidRPr="001A7BF0">
        <w:rPr>
          <w:rFonts w:ascii="Arial" w:hAnsi="Arial" w:cs="Arial"/>
          <w:sz w:val="18"/>
          <w:szCs w:val="18"/>
        </w:rPr>
        <w:t xml:space="preserve"> </w:t>
      </w:r>
      <w:proofErr w:type="spellStart"/>
      <w:r w:rsidRPr="001A7BF0">
        <w:rPr>
          <w:rFonts w:ascii="Arial" w:hAnsi="Arial" w:cs="Arial"/>
          <w:sz w:val="18"/>
          <w:szCs w:val="18"/>
        </w:rPr>
        <w:t>for</w:t>
      </w:r>
      <w:proofErr w:type="spellEnd"/>
      <w:r w:rsidRPr="001A7BF0">
        <w:rPr>
          <w:rFonts w:ascii="Arial" w:hAnsi="Arial" w:cs="Arial"/>
          <w:sz w:val="18"/>
          <w:szCs w:val="18"/>
        </w:rPr>
        <w:t xml:space="preserve"> </w:t>
      </w:r>
      <w:proofErr w:type="spellStart"/>
      <w:r w:rsidRPr="001A7BF0">
        <w:rPr>
          <w:rFonts w:ascii="Arial" w:hAnsi="Arial" w:cs="Arial"/>
          <w:sz w:val="18"/>
          <w:szCs w:val="18"/>
        </w:rPr>
        <w:t>cosmetic</w:t>
      </w:r>
      <w:proofErr w:type="spellEnd"/>
      <w:r w:rsidRPr="001A7BF0">
        <w:rPr>
          <w:rFonts w:ascii="Arial" w:hAnsi="Arial" w:cs="Arial"/>
          <w:sz w:val="18"/>
          <w:szCs w:val="18"/>
        </w:rPr>
        <w:t xml:space="preserve"> </w:t>
      </w:r>
      <w:proofErr w:type="spellStart"/>
      <w:r w:rsidRPr="001A7BF0">
        <w:rPr>
          <w:rFonts w:ascii="Arial" w:hAnsi="Arial" w:cs="Arial"/>
          <w:sz w:val="18"/>
          <w:szCs w:val="18"/>
        </w:rPr>
        <w:t>purposes</w:t>
      </w:r>
      <w:proofErr w:type="spellEnd"/>
      <w:r w:rsidRPr="001A7BF0">
        <w:rPr>
          <w:rFonts w:ascii="Arial" w:hAnsi="Arial" w:cs="Arial"/>
          <w:sz w:val="18"/>
          <w:szCs w:val="18"/>
        </w:rPr>
        <w:t>, 2006</w:t>
      </w:r>
      <w:r w:rsidR="002378A5" w:rsidRPr="001A7BF0">
        <w:rPr>
          <w:rFonts w:ascii="Arial" w:hAnsi="Arial" w:cs="Arial"/>
          <w:sz w:val="18"/>
          <w:szCs w:val="18"/>
        </w:rPr>
        <w:t>.</w:t>
      </w:r>
    </w:p>
  </w:footnote>
  <w:footnote w:id="2">
    <w:p w14:paraId="19270066" w14:textId="77777777" w:rsidR="002E6715" w:rsidRDefault="002E6715" w:rsidP="002E6715">
      <w:pPr>
        <w:pStyle w:val="Allmrkusetekst"/>
      </w:pPr>
      <w:r w:rsidRPr="001A7BF0">
        <w:rPr>
          <w:rStyle w:val="Allmrkuseviide"/>
          <w:rFonts w:ascii="Arial" w:hAnsi="Arial" w:cs="Arial"/>
          <w:sz w:val="18"/>
          <w:szCs w:val="18"/>
        </w:rPr>
        <w:footnoteRef/>
      </w:r>
      <w:r w:rsidRPr="001A7BF0">
        <w:rPr>
          <w:rFonts w:ascii="Arial" w:hAnsi="Arial" w:cs="Arial"/>
          <w:sz w:val="18"/>
          <w:szCs w:val="18"/>
        </w:rPr>
        <w:t xml:space="preserve"> </w:t>
      </w:r>
      <w:hyperlink r:id="rId1" w:history="1">
        <w:r w:rsidRPr="001A7BF0">
          <w:rPr>
            <w:rStyle w:val="Hperlink"/>
            <w:rFonts w:ascii="Arial" w:hAnsi="Arial" w:cs="Arial"/>
            <w:sz w:val="18"/>
            <w:szCs w:val="18"/>
          </w:rPr>
          <w:t>https://eur-lex.europa.eu/legal-content/ET/ALL/?uri=celex%3A32014L0035</w:t>
        </w:r>
      </w:hyperlink>
      <w:r>
        <w:t>.</w:t>
      </w:r>
    </w:p>
  </w:footnote>
  <w:footnote w:id="3">
    <w:p w14:paraId="5DFA6FDA" w14:textId="77777777" w:rsidR="00036E5F" w:rsidRPr="001A7BF0" w:rsidRDefault="00036E5F" w:rsidP="00036E5F">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proofErr w:type="spellStart"/>
      <w:r w:rsidRPr="001A7BF0">
        <w:rPr>
          <w:rFonts w:ascii="Arial" w:hAnsi="Arial" w:cs="Arial"/>
          <w:sz w:val="18"/>
          <w:szCs w:val="18"/>
        </w:rPr>
        <w:t>Heckman</w:t>
      </w:r>
      <w:proofErr w:type="spellEnd"/>
      <w:r w:rsidRPr="001A7BF0">
        <w:rPr>
          <w:rFonts w:ascii="Arial" w:hAnsi="Arial" w:cs="Arial"/>
          <w:sz w:val="18"/>
          <w:szCs w:val="18"/>
        </w:rPr>
        <w:t xml:space="preserve"> CJ, </w:t>
      </w:r>
      <w:proofErr w:type="spellStart"/>
      <w:r w:rsidRPr="001A7BF0">
        <w:rPr>
          <w:rFonts w:ascii="Arial" w:hAnsi="Arial" w:cs="Arial"/>
          <w:sz w:val="18"/>
          <w:szCs w:val="18"/>
        </w:rPr>
        <w:t>Coups</w:t>
      </w:r>
      <w:proofErr w:type="spellEnd"/>
      <w:r w:rsidRPr="001A7BF0">
        <w:rPr>
          <w:rFonts w:ascii="Arial" w:hAnsi="Arial" w:cs="Arial"/>
          <w:sz w:val="18"/>
          <w:szCs w:val="18"/>
        </w:rPr>
        <w:t xml:space="preserve"> EJ, Manne SL. </w:t>
      </w:r>
      <w:proofErr w:type="spellStart"/>
      <w:r w:rsidRPr="001A7BF0">
        <w:rPr>
          <w:rFonts w:ascii="Arial" w:hAnsi="Arial" w:cs="Arial"/>
          <w:sz w:val="18"/>
          <w:szCs w:val="18"/>
        </w:rPr>
        <w:t>Prevalence</w:t>
      </w:r>
      <w:proofErr w:type="spellEnd"/>
      <w:r w:rsidRPr="001A7BF0">
        <w:rPr>
          <w:rFonts w:ascii="Arial" w:hAnsi="Arial" w:cs="Arial"/>
          <w:sz w:val="18"/>
          <w:szCs w:val="18"/>
        </w:rPr>
        <w:t xml:space="preserve"> and </w:t>
      </w:r>
      <w:proofErr w:type="spellStart"/>
      <w:r w:rsidRPr="001A7BF0">
        <w:rPr>
          <w:rFonts w:ascii="Arial" w:hAnsi="Arial" w:cs="Arial"/>
          <w:sz w:val="18"/>
          <w:szCs w:val="18"/>
        </w:rPr>
        <w:t>correlates</w:t>
      </w:r>
      <w:proofErr w:type="spellEnd"/>
      <w:r w:rsidRPr="001A7BF0">
        <w:rPr>
          <w:rFonts w:ascii="Arial" w:hAnsi="Arial" w:cs="Arial"/>
          <w:sz w:val="18"/>
          <w:szCs w:val="18"/>
        </w:rPr>
        <w:t xml:space="preserve"> of </w:t>
      </w:r>
      <w:proofErr w:type="spellStart"/>
      <w:r w:rsidRPr="001A7BF0">
        <w:rPr>
          <w:rFonts w:ascii="Arial" w:hAnsi="Arial" w:cs="Arial"/>
          <w:sz w:val="18"/>
          <w:szCs w:val="18"/>
        </w:rPr>
        <w:t>indoor</w:t>
      </w:r>
      <w:proofErr w:type="spellEnd"/>
      <w:r w:rsidRPr="001A7BF0">
        <w:rPr>
          <w:rFonts w:ascii="Arial" w:hAnsi="Arial" w:cs="Arial"/>
          <w:sz w:val="18"/>
          <w:szCs w:val="18"/>
        </w:rPr>
        <w:t xml:space="preserve"> </w:t>
      </w:r>
      <w:proofErr w:type="spellStart"/>
      <w:r w:rsidRPr="001A7BF0">
        <w:rPr>
          <w:rFonts w:ascii="Arial" w:hAnsi="Arial" w:cs="Arial"/>
          <w:sz w:val="18"/>
          <w:szCs w:val="18"/>
        </w:rPr>
        <w:t>tanning</w:t>
      </w:r>
      <w:proofErr w:type="spellEnd"/>
      <w:r w:rsidRPr="001A7BF0">
        <w:rPr>
          <w:rFonts w:ascii="Arial" w:hAnsi="Arial" w:cs="Arial"/>
          <w:sz w:val="18"/>
          <w:szCs w:val="18"/>
        </w:rPr>
        <w:t xml:space="preserve"> </w:t>
      </w:r>
      <w:proofErr w:type="spellStart"/>
      <w:r w:rsidRPr="001A7BF0">
        <w:rPr>
          <w:rFonts w:ascii="Arial" w:hAnsi="Arial" w:cs="Arial"/>
          <w:sz w:val="18"/>
          <w:szCs w:val="18"/>
        </w:rPr>
        <w:t>among</w:t>
      </w:r>
      <w:proofErr w:type="spellEnd"/>
      <w:r w:rsidRPr="001A7BF0">
        <w:rPr>
          <w:rFonts w:ascii="Arial" w:hAnsi="Arial" w:cs="Arial"/>
          <w:sz w:val="18"/>
          <w:szCs w:val="18"/>
        </w:rPr>
        <w:t xml:space="preserve"> US </w:t>
      </w:r>
      <w:proofErr w:type="spellStart"/>
      <w:r w:rsidRPr="001A7BF0">
        <w:rPr>
          <w:rFonts w:ascii="Arial" w:hAnsi="Arial" w:cs="Arial"/>
          <w:sz w:val="18"/>
          <w:szCs w:val="18"/>
        </w:rPr>
        <w:t>adults</w:t>
      </w:r>
      <w:proofErr w:type="spellEnd"/>
      <w:r w:rsidRPr="001A7BF0">
        <w:rPr>
          <w:rFonts w:ascii="Arial" w:hAnsi="Arial" w:cs="Arial"/>
          <w:sz w:val="18"/>
          <w:szCs w:val="18"/>
        </w:rPr>
        <w:t xml:space="preserve">. J Am </w:t>
      </w:r>
      <w:proofErr w:type="spellStart"/>
      <w:r w:rsidRPr="001A7BF0">
        <w:rPr>
          <w:rFonts w:ascii="Arial" w:hAnsi="Arial" w:cs="Arial"/>
          <w:sz w:val="18"/>
          <w:szCs w:val="18"/>
        </w:rPr>
        <w:t>Acad</w:t>
      </w:r>
      <w:proofErr w:type="spellEnd"/>
      <w:r w:rsidRPr="001A7BF0">
        <w:rPr>
          <w:rFonts w:ascii="Arial" w:hAnsi="Arial" w:cs="Arial"/>
          <w:sz w:val="18"/>
          <w:szCs w:val="18"/>
        </w:rPr>
        <w:t xml:space="preserve"> </w:t>
      </w:r>
      <w:proofErr w:type="spellStart"/>
      <w:r w:rsidRPr="001A7BF0">
        <w:rPr>
          <w:rFonts w:ascii="Arial" w:hAnsi="Arial" w:cs="Arial"/>
          <w:sz w:val="18"/>
          <w:szCs w:val="18"/>
        </w:rPr>
        <w:t>Dermatol</w:t>
      </w:r>
      <w:proofErr w:type="spellEnd"/>
      <w:r w:rsidRPr="001A7BF0">
        <w:rPr>
          <w:rFonts w:ascii="Arial" w:hAnsi="Arial" w:cs="Arial"/>
          <w:sz w:val="18"/>
          <w:szCs w:val="18"/>
        </w:rPr>
        <w:t xml:space="preserve">. 2008 May;58(5):769-80. </w:t>
      </w:r>
      <w:proofErr w:type="spellStart"/>
      <w:r w:rsidRPr="001A7BF0">
        <w:rPr>
          <w:rFonts w:ascii="Arial" w:hAnsi="Arial" w:cs="Arial"/>
          <w:sz w:val="18"/>
          <w:szCs w:val="18"/>
        </w:rPr>
        <w:t>doi</w:t>
      </w:r>
      <w:proofErr w:type="spellEnd"/>
      <w:r w:rsidRPr="001A7BF0">
        <w:rPr>
          <w:rFonts w:ascii="Arial" w:hAnsi="Arial" w:cs="Arial"/>
          <w:sz w:val="18"/>
          <w:szCs w:val="18"/>
        </w:rPr>
        <w:t xml:space="preserve">: 10.1016/j.jaad.2008.01.020. </w:t>
      </w:r>
      <w:proofErr w:type="spellStart"/>
      <w:r w:rsidRPr="001A7BF0">
        <w:rPr>
          <w:rFonts w:ascii="Arial" w:hAnsi="Arial" w:cs="Arial"/>
          <w:sz w:val="18"/>
          <w:szCs w:val="18"/>
        </w:rPr>
        <w:t>Epub</w:t>
      </w:r>
      <w:proofErr w:type="spellEnd"/>
      <w:r w:rsidRPr="001A7BF0">
        <w:rPr>
          <w:rFonts w:ascii="Arial" w:hAnsi="Arial" w:cs="Arial"/>
          <w:sz w:val="18"/>
          <w:szCs w:val="18"/>
        </w:rPr>
        <w:t xml:space="preserve"> 2008 </w:t>
      </w:r>
      <w:proofErr w:type="spellStart"/>
      <w:r w:rsidRPr="001A7BF0">
        <w:rPr>
          <w:rFonts w:ascii="Arial" w:hAnsi="Arial" w:cs="Arial"/>
          <w:sz w:val="18"/>
          <w:szCs w:val="18"/>
        </w:rPr>
        <w:t>Mar</w:t>
      </w:r>
      <w:proofErr w:type="spellEnd"/>
      <w:r w:rsidRPr="001A7BF0">
        <w:rPr>
          <w:rFonts w:ascii="Arial" w:hAnsi="Arial" w:cs="Arial"/>
          <w:sz w:val="18"/>
          <w:szCs w:val="18"/>
        </w:rPr>
        <w:t xml:space="preserve"> 6. PMID: 18328594; PMCID: PMC2601681.</w:t>
      </w:r>
    </w:p>
  </w:footnote>
  <w:footnote w:id="4">
    <w:p w14:paraId="6BA1E405" w14:textId="77777777" w:rsidR="00036E5F" w:rsidRPr="001A7BF0" w:rsidRDefault="00036E5F" w:rsidP="00036E5F">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Pr="001A7BF0">
        <w:rPr>
          <w:rFonts w:ascii="Arial" w:hAnsi="Arial" w:cs="Arial"/>
          <w:sz w:val="18"/>
          <w:szCs w:val="18"/>
        </w:rPr>
        <w:t xml:space="preserve">Statistikaamet. </w:t>
      </w:r>
      <w:hyperlink r:id="rId2" w:history="1">
        <w:r w:rsidRPr="001A7BF0">
          <w:rPr>
            <w:rStyle w:val="Hperlink"/>
            <w:rFonts w:ascii="Arial" w:hAnsi="Arial" w:cs="Arial"/>
            <w:sz w:val="18"/>
            <w:szCs w:val="18"/>
          </w:rPr>
          <w:t>RV021: RAHVASTIK SOO JA VANUSERÜHMA JÄRGI, 1. JAANUAR. Statistika andmebaas</w:t>
        </w:r>
      </w:hyperlink>
      <w:r w:rsidRPr="001A7BF0">
        <w:rPr>
          <w:rStyle w:val="Hperlink"/>
          <w:rFonts w:ascii="Arial" w:hAnsi="Arial" w:cs="Arial"/>
          <w:sz w:val="18"/>
          <w:szCs w:val="18"/>
        </w:rPr>
        <w:t>.</w:t>
      </w:r>
    </w:p>
  </w:footnote>
  <w:footnote w:id="5">
    <w:p w14:paraId="4B2EDCBA" w14:textId="59217973" w:rsidR="00492534" w:rsidRPr="001A7BF0" w:rsidRDefault="00492534" w:rsidP="00492534">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Pr="001A7BF0">
        <w:rPr>
          <w:rFonts w:ascii="Arial" w:hAnsi="Arial" w:cs="Arial"/>
          <w:sz w:val="18"/>
          <w:szCs w:val="18"/>
        </w:rPr>
        <w:t xml:space="preserve">IARC </w:t>
      </w:r>
      <w:proofErr w:type="spellStart"/>
      <w:r w:rsidRPr="001A7BF0">
        <w:rPr>
          <w:rFonts w:ascii="Arial" w:hAnsi="Arial" w:cs="Arial"/>
          <w:sz w:val="18"/>
          <w:szCs w:val="18"/>
        </w:rPr>
        <w:t>Monographs</w:t>
      </w:r>
      <w:proofErr w:type="spellEnd"/>
      <w:r w:rsidRPr="001A7BF0">
        <w:rPr>
          <w:rFonts w:ascii="Arial" w:hAnsi="Arial" w:cs="Arial"/>
          <w:sz w:val="18"/>
          <w:szCs w:val="18"/>
        </w:rPr>
        <w:t xml:space="preserve"> on </w:t>
      </w:r>
      <w:proofErr w:type="spellStart"/>
      <w:r w:rsidRPr="001A7BF0">
        <w:rPr>
          <w:rFonts w:ascii="Arial" w:hAnsi="Arial" w:cs="Arial"/>
          <w:sz w:val="18"/>
          <w:szCs w:val="18"/>
        </w:rPr>
        <w:t>the</w:t>
      </w:r>
      <w:proofErr w:type="spellEnd"/>
      <w:r w:rsidRPr="001A7BF0">
        <w:rPr>
          <w:rFonts w:ascii="Arial" w:hAnsi="Arial" w:cs="Arial"/>
          <w:sz w:val="18"/>
          <w:szCs w:val="18"/>
        </w:rPr>
        <w:t xml:space="preserve"> </w:t>
      </w:r>
      <w:proofErr w:type="spellStart"/>
      <w:r w:rsidRPr="001A7BF0">
        <w:rPr>
          <w:rFonts w:ascii="Arial" w:hAnsi="Arial" w:cs="Arial"/>
          <w:sz w:val="18"/>
          <w:szCs w:val="18"/>
        </w:rPr>
        <w:t>Evaluation</w:t>
      </w:r>
      <w:proofErr w:type="spellEnd"/>
      <w:r w:rsidRPr="001A7BF0">
        <w:rPr>
          <w:rFonts w:ascii="Arial" w:hAnsi="Arial" w:cs="Arial"/>
          <w:sz w:val="18"/>
          <w:szCs w:val="18"/>
        </w:rPr>
        <w:t xml:space="preserve"> of </w:t>
      </w:r>
      <w:proofErr w:type="spellStart"/>
      <w:r w:rsidRPr="001A7BF0">
        <w:rPr>
          <w:rFonts w:ascii="Arial" w:hAnsi="Arial" w:cs="Arial"/>
          <w:sz w:val="18"/>
          <w:szCs w:val="18"/>
        </w:rPr>
        <w:t>Carcinogenic</w:t>
      </w:r>
      <w:proofErr w:type="spellEnd"/>
      <w:r w:rsidRPr="001A7BF0">
        <w:rPr>
          <w:rFonts w:ascii="Arial" w:hAnsi="Arial" w:cs="Arial"/>
          <w:sz w:val="18"/>
          <w:szCs w:val="18"/>
        </w:rPr>
        <w:t xml:space="preserve"> </w:t>
      </w:r>
      <w:proofErr w:type="spellStart"/>
      <w:r w:rsidRPr="001A7BF0">
        <w:rPr>
          <w:rFonts w:ascii="Arial" w:hAnsi="Arial" w:cs="Arial"/>
          <w:sz w:val="18"/>
          <w:szCs w:val="18"/>
        </w:rPr>
        <w:t>Risks</w:t>
      </w:r>
      <w:proofErr w:type="spellEnd"/>
      <w:r w:rsidRPr="001A7BF0">
        <w:rPr>
          <w:rFonts w:ascii="Arial" w:hAnsi="Arial" w:cs="Arial"/>
          <w:sz w:val="18"/>
          <w:szCs w:val="18"/>
        </w:rPr>
        <w:t xml:space="preserve"> </w:t>
      </w:r>
      <w:proofErr w:type="spellStart"/>
      <w:r w:rsidRPr="001A7BF0">
        <w:rPr>
          <w:rFonts w:ascii="Arial" w:hAnsi="Arial" w:cs="Arial"/>
          <w:sz w:val="18"/>
          <w:szCs w:val="18"/>
        </w:rPr>
        <w:t>to</w:t>
      </w:r>
      <w:proofErr w:type="spellEnd"/>
      <w:r w:rsidRPr="001A7BF0">
        <w:rPr>
          <w:rFonts w:ascii="Arial" w:hAnsi="Arial" w:cs="Arial"/>
          <w:sz w:val="18"/>
          <w:szCs w:val="18"/>
        </w:rPr>
        <w:t xml:space="preserve"> </w:t>
      </w:r>
      <w:proofErr w:type="spellStart"/>
      <w:r w:rsidRPr="001A7BF0">
        <w:rPr>
          <w:rFonts w:ascii="Arial" w:hAnsi="Arial" w:cs="Arial"/>
          <w:sz w:val="18"/>
          <w:szCs w:val="18"/>
        </w:rPr>
        <w:t>Humans</w:t>
      </w:r>
      <w:proofErr w:type="spellEnd"/>
      <w:r w:rsidRPr="001A7BF0">
        <w:rPr>
          <w:rFonts w:ascii="Arial" w:hAnsi="Arial" w:cs="Arial"/>
          <w:sz w:val="18"/>
          <w:szCs w:val="18"/>
        </w:rPr>
        <w:t xml:space="preserve">, </w:t>
      </w:r>
      <w:proofErr w:type="spellStart"/>
      <w:r w:rsidRPr="001A7BF0">
        <w:rPr>
          <w:rFonts w:ascii="Arial" w:hAnsi="Arial" w:cs="Arial"/>
          <w:sz w:val="18"/>
          <w:szCs w:val="18"/>
        </w:rPr>
        <w:t>Volume</w:t>
      </w:r>
      <w:proofErr w:type="spellEnd"/>
      <w:r w:rsidRPr="001A7BF0">
        <w:rPr>
          <w:rFonts w:ascii="Arial" w:hAnsi="Arial" w:cs="Arial"/>
          <w:sz w:val="18"/>
          <w:szCs w:val="18"/>
        </w:rPr>
        <w:t xml:space="preserve"> 100: A </w:t>
      </w:r>
      <w:proofErr w:type="spellStart"/>
      <w:r w:rsidRPr="001A7BF0">
        <w:rPr>
          <w:rFonts w:ascii="Arial" w:hAnsi="Arial" w:cs="Arial"/>
          <w:sz w:val="18"/>
          <w:szCs w:val="18"/>
        </w:rPr>
        <w:t>Review</w:t>
      </w:r>
      <w:proofErr w:type="spellEnd"/>
      <w:r w:rsidRPr="001A7BF0">
        <w:rPr>
          <w:rFonts w:ascii="Arial" w:hAnsi="Arial" w:cs="Arial"/>
          <w:sz w:val="18"/>
          <w:szCs w:val="18"/>
        </w:rPr>
        <w:t xml:space="preserve"> of </w:t>
      </w:r>
      <w:proofErr w:type="spellStart"/>
      <w:r w:rsidRPr="001A7BF0">
        <w:rPr>
          <w:rFonts w:ascii="Arial" w:hAnsi="Arial" w:cs="Arial"/>
          <w:sz w:val="18"/>
          <w:szCs w:val="18"/>
        </w:rPr>
        <w:t>Human</w:t>
      </w:r>
      <w:proofErr w:type="spellEnd"/>
      <w:r w:rsidRPr="001A7BF0">
        <w:rPr>
          <w:rFonts w:ascii="Arial" w:hAnsi="Arial" w:cs="Arial"/>
          <w:sz w:val="18"/>
          <w:szCs w:val="18"/>
        </w:rPr>
        <w:t xml:space="preserve"> </w:t>
      </w:r>
      <w:proofErr w:type="spellStart"/>
      <w:r w:rsidRPr="001A7BF0">
        <w:rPr>
          <w:rFonts w:ascii="Arial" w:hAnsi="Arial" w:cs="Arial"/>
          <w:sz w:val="18"/>
          <w:szCs w:val="18"/>
        </w:rPr>
        <w:t>Carcinogens</w:t>
      </w:r>
      <w:proofErr w:type="spellEnd"/>
      <w:r w:rsidRPr="001A7BF0">
        <w:rPr>
          <w:rFonts w:ascii="Arial" w:hAnsi="Arial" w:cs="Arial"/>
          <w:sz w:val="18"/>
          <w:szCs w:val="18"/>
        </w:rPr>
        <w:t>.</w:t>
      </w:r>
    </w:p>
  </w:footnote>
  <w:footnote w:id="6">
    <w:p w14:paraId="64176977" w14:textId="17AC8ACF" w:rsidR="00626B9D" w:rsidRPr="001A7BF0" w:rsidRDefault="00626B9D">
      <w:pPr>
        <w:pStyle w:val="Allmrkusetekst"/>
        <w:rPr>
          <w:rFonts w:ascii="Arial" w:hAnsi="Arial" w:cs="Arial"/>
          <w:b/>
          <w:bCs/>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00217FE3" w:rsidRPr="001A7BF0">
        <w:rPr>
          <w:rFonts w:ascii="Arial" w:hAnsi="Arial" w:cs="Arial"/>
          <w:sz w:val="18"/>
          <w:szCs w:val="18"/>
        </w:rPr>
        <w:t xml:space="preserve">Tervise Arengu Instituut. </w:t>
      </w:r>
      <w:r w:rsidR="005C0A04" w:rsidRPr="001A7BF0">
        <w:rPr>
          <w:rFonts w:ascii="Arial" w:hAnsi="Arial" w:cs="Arial"/>
          <w:sz w:val="18"/>
          <w:szCs w:val="18"/>
        </w:rPr>
        <w:t xml:space="preserve">PK10: Pahaloomuliste kasvajate </w:t>
      </w:r>
      <w:proofErr w:type="spellStart"/>
      <w:r w:rsidR="005C0A04" w:rsidRPr="001A7BF0">
        <w:rPr>
          <w:rFonts w:ascii="Arial" w:hAnsi="Arial" w:cs="Arial"/>
          <w:sz w:val="18"/>
          <w:szCs w:val="18"/>
        </w:rPr>
        <w:t>esmasjuhud</w:t>
      </w:r>
      <w:proofErr w:type="spellEnd"/>
      <w:r w:rsidR="005C0A04" w:rsidRPr="001A7BF0">
        <w:rPr>
          <w:rFonts w:ascii="Arial" w:hAnsi="Arial" w:cs="Arial"/>
          <w:sz w:val="18"/>
          <w:szCs w:val="18"/>
        </w:rPr>
        <w:t xml:space="preserve"> </w:t>
      </w:r>
      <w:proofErr w:type="spellStart"/>
      <w:r w:rsidR="005C0A04" w:rsidRPr="001A7BF0">
        <w:rPr>
          <w:rFonts w:ascii="Arial" w:hAnsi="Arial" w:cs="Arial"/>
          <w:sz w:val="18"/>
          <w:szCs w:val="18"/>
        </w:rPr>
        <w:t>paikme</w:t>
      </w:r>
      <w:proofErr w:type="spellEnd"/>
      <w:r w:rsidR="005C0A04" w:rsidRPr="001A7BF0">
        <w:rPr>
          <w:rFonts w:ascii="Arial" w:hAnsi="Arial" w:cs="Arial"/>
          <w:sz w:val="18"/>
          <w:szCs w:val="18"/>
        </w:rPr>
        <w:t>, soo ja vanuserühma järgi</w:t>
      </w:r>
      <w:r w:rsidR="00217FE3" w:rsidRPr="001A7BF0">
        <w:rPr>
          <w:rFonts w:ascii="Arial" w:hAnsi="Arial" w:cs="Arial"/>
          <w:sz w:val="18"/>
          <w:szCs w:val="18"/>
        </w:rPr>
        <w:t>. (andmed uuendatud: 21.10.2025).</w:t>
      </w:r>
      <w:r w:rsidR="005B2B9F" w:rsidRPr="001A7BF0">
        <w:rPr>
          <w:rFonts w:ascii="Arial" w:hAnsi="Arial" w:cs="Arial"/>
          <w:sz w:val="18"/>
          <w:szCs w:val="18"/>
        </w:rPr>
        <w:t xml:space="preserve"> </w:t>
      </w:r>
      <w:hyperlink r:id="rId3" w:history="1">
        <w:r w:rsidR="005B2B9F" w:rsidRPr="001A7BF0">
          <w:rPr>
            <w:rStyle w:val="Hperlink"/>
            <w:rFonts w:ascii="Arial" w:hAnsi="Arial" w:cs="Arial"/>
            <w:sz w:val="18"/>
            <w:szCs w:val="18"/>
          </w:rPr>
          <w:t xml:space="preserve">PK10: Pahaloomuliste kasvajate </w:t>
        </w:r>
        <w:proofErr w:type="spellStart"/>
        <w:r w:rsidR="005B2B9F" w:rsidRPr="001A7BF0">
          <w:rPr>
            <w:rStyle w:val="Hperlink"/>
            <w:rFonts w:ascii="Arial" w:hAnsi="Arial" w:cs="Arial"/>
            <w:sz w:val="18"/>
            <w:szCs w:val="18"/>
          </w:rPr>
          <w:t>esmasjuhud</w:t>
        </w:r>
        <w:proofErr w:type="spellEnd"/>
        <w:r w:rsidR="005B2B9F" w:rsidRPr="001A7BF0">
          <w:rPr>
            <w:rStyle w:val="Hperlink"/>
            <w:rFonts w:ascii="Arial" w:hAnsi="Arial" w:cs="Arial"/>
            <w:sz w:val="18"/>
            <w:szCs w:val="18"/>
          </w:rPr>
          <w:t xml:space="preserve"> </w:t>
        </w:r>
        <w:proofErr w:type="spellStart"/>
        <w:r w:rsidR="005B2B9F" w:rsidRPr="001A7BF0">
          <w:rPr>
            <w:rStyle w:val="Hperlink"/>
            <w:rFonts w:ascii="Arial" w:hAnsi="Arial" w:cs="Arial"/>
            <w:sz w:val="18"/>
            <w:szCs w:val="18"/>
          </w:rPr>
          <w:t>paikme</w:t>
        </w:r>
        <w:proofErr w:type="spellEnd"/>
        <w:r w:rsidR="005B2B9F" w:rsidRPr="001A7BF0">
          <w:rPr>
            <w:rStyle w:val="Hperlink"/>
            <w:rFonts w:ascii="Arial" w:hAnsi="Arial" w:cs="Arial"/>
            <w:sz w:val="18"/>
            <w:szCs w:val="18"/>
          </w:rPr>
          <w:t xml:space="preserve">, soo ja vanuserühma järgi. </w:t>
        </w:r>
        <w:proofErr w:type="spellStart"/>
        <w:r w:rsidR="005B2B9F" w:rsidRPr="001A7BF0">
          <w:rPr>
            <w:rStyle w:val="Hperlink"/>
            <w:rFonts w:ascii="Arial" w:hAnsi="Arial" w:cs="Arial"/>
            <w:sz w:val="18"/>
            <w:szCs w:val="18"/>
          </w:rPr>
          <w:t>PxWeb</w:t>
        </w:r>
        <w:proofErr w:type="spellEnd"/>
      </w:hyperlink>
      <w:r w:rsidR="00A31BDD" w:rsidRPr="001A7BF0">
        <w:rPr>
          <w:rFonts w:ascii="Arial" w:hAnsi="Arial" w:cs="Arial"/>
          <w:sz w:val="18"/>
          <w:szCs w:val="18"/>
        </w:rPr>
        <w:t>.</w:t>
      </w:r>
    </w:p>
  </w:footnote>
  <w:footnote w:id="7">
    <w:p w14:paraId="1BD7658B" w14:textId="2E5694B7" w:rsidR="00423176" w:rsidRPr="001A7BF0" w:rsidRDefault="00423176">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Pr="001A7BF0">
        <w:rPr>
          <w:rFonts w:ascii="Arial" w:hAnsi="Arial" w:cs="Arial"/>
          <w:sz w:val="18"/>
          <w:szCs w:val="18"/>
        </w:rPr>
        <w:t>Eesti Vähiliit.</w:t>
      </w:r>
      <w:r w:rsidR="00CD6DD4" w:rsidRPr="001A7BF0">
        <w:rPr>
          <w:rFonts w:ascii="Arial" w:hAnsi="Arial" w:cs="Arial"/>
          <w:sz w:val="18"/>
          <w:szCs w:val="18"/>
        </w:rPr>
        <w:t xml:space="preserve"> (</w:t>
      </w:r>
      <w:proofErr w:type="spellStart"/>
      <w:r w:rsidR="00CD6DD4" w:rsidRPr="001A7BF0">
        <w:rPr>
          <w:rFonts w:ascii="Arial" w:hAnsi="Arial" w:cs="Arial"/>
          <w:sz w:val="18"/>
          <w:szCs w:val="18"/>
        </w:rPr>
        <w:t>s.a.</w:t>
      </w:r>
      <w:proofErr w:type="spellEnd"/>
      <w:r w:rsidR="00CD6DD4" w:rsidRPr="001A7BF0">
        <w:rPr>
          <w:rFonts w:ascii="Arial" w:hAnsi="Arial" w:cs="Arial"/>
          <w:sz w:val="18"/>
          <w:szCs w:val="18"/>
        </w:rPr>
        <w:t xml:space="preserve">) Melanoom. </w:t>
      </w:r>
      <w:hyperlink r:id="rId4" w:history="1">
        <w:r w:rsidR="00CD6DD4" w:rsidRPr="001A7BF0">
          <w:rPr>
            <w:rStyle w:val="Hperlink"/>
            <w:rFonts w:ascii="Arial" w:hAnsi="Arial" w:cs="Arial"/>
            <w:sz w:val="18"/>
            <w:szCs w:val="18"/>
          </w:rPr>
          <w:t>Melanoom – sümptomid, riskitegurid ja varajane avastamine | Eesti Vähiliit</w:t>
        </w:r>
      </w:hyperlink>
      <w:r w:rsidR="00806A6D">
        <w:t>.</w:t>
      </w:r>
    </w:p>
  </w:footnote>
  <w:footnote w:id="8">
    <w:p w14:paraId="0B677A11" w14:textId="0B41C7B8" w:rsidR="006945BC" w:rsidRPr="001A7BF0" w:rsidRDefault="006945BC">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Pr="001A7BF0">
        <w:rPr>
          <w:rFonts w:ascii="Arial" w:hAnsi="Arial" w:cs="Arial"/>
          <w:sz w:val="18"/>
          <w:szCs w:val="18"/>
        </w:rPr>
        <w:t>Terviseamet. (</w:t>
      </w:r>
      <w:r w:rsidR="00432D82" w:rsidRPr="001A7BF0">
        <w:rPr>
          <w:rFonts w:ascii="Arial" w:hAnsi="Arial" w:cs="Arial"/>
          <w:sz w:val="18"/>
          <w:szCs w:val="18"/>
        </w:rPr>
        <w:t xml:space="preserve">2025). Solaariumid. </w:t>
      </w:r>
      <w:hyperlink r:id="rId5" w:history="1">
        <w:r w:rsidR="00432D82" w:rsidRPr="001A7BF0">
          <w:rPr>
            <w:rStyle w:val="Hperlink"/>
            <w:rFonts w:ascii="Arial" w:hAnsi="Arial" w:cs="Arial"/>
            <w:sz w:val="18"/>
            <w:szCs w:val="18"/>
          </w:rPr>
          <w:t>Solaariumid | Terviseamet</w:t>
        </w:r>
      </w:hyperlink>
      <w:r w:rsidR="00C22F5F" w:rsidRPr="001A7BF0">
        <w:rPr>
          <w:rFonts w:ascii="Arial" w:hAnsi="Arial" w:cs="Arial"/>
          <w:sz w:val="18"/>
          <w:szCs w:val="18"/>
        </w:rPr>
        <w:t>.</w:t>
      </w:r>
    </w:p>
  </w:footnote>
  <w:footnote w:id="9">
    <w:p w14:paraId="3E5B4BD3" w14:textId="63B0694D" w:rsidR="2A149658" w:rsidRPr="001A7BF0" w:rsidRDefault="2A149658" w:rsidP="0044052B">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Pr="001A7BF0">
        <w:rPr>
          <w:rFonts w:ascii="Arial" w:hAnsi="Arial" w:cs="Arial"/>
          <w:sz w:val="18"/>
          <w:szCs w:val="18"/>
        </w:rPr>
        <w:t>Terviseamet. Päring: 19.03.2026</w:t>
      </w:r>
      <w:r w:rsidR="00C22F5F" w:rsidRPr="001A7BF0">
        <w:rPr>
          <w:rFonts w:ascii="Arial" w:hAnsi="Arial" w:cs="Arial"/>
          <w:sz w:val="18"/>
          <w:szCs w:val="18"/>
        </w:rPr>
        <w:t>.</w:t>
      </w:r>
    </w:p>
  </w:footnote>
  <w:footnote w:id="10">
    <w:p w14:paraId="7A6EB856" w14:textId="13FD5C31" w:rsidR="00FD2F21" w:rsidRPr="001A7BF0" w:rsidRDefault="00FD2F21">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proofErr w:type="spellStart"/>
      <w:r w:rsidRPr="001A7BF0">
        <w:rPr>
          <w:rFonts w:ascii="Arial" w:hAnsi="Arial" w:cs="Arial"/>
          <w:sz w:val="18"/>
          <w:szCs w:val="18"/>
        </w:rPr>
        <w:t>E-lady</w:t>
      </w:r>
      <w:proofErr w:type="spellEnd"/>
      <w:r w:rsidRPr="001A7BF0">
        <w:rPr>
          <w:rFonts w:ascii="Arial" w:hAnsi="Arial" w:cs="Arial"/>
          <w:sz w:val="18"/>
          <w:szCs w:val="18"/>
        </w:rPr>
        <w:t>. (</w:t>
      </w:r>
      <w:proofErr w:type="spellStart"/>
      <w:r w:rsidRPr="001A7BF0">
        <w:rPr>
          <w:rFonts w:ascii="Arial" w:hAnsi="Arial" w:cs="Arial"/>
          <w:sz w:val="18"/>
          <w:szCs w:val="18"/>
        </w:rPr>
        <w:t>s.a.</w:t>
      </w:r>
      <w:proofErr w:type="spellEnd"/>
      <w:r w:rsidRPr="001A7BF0">
        <w:rPr>
          <w:rFonts w:ascii="Arial" w:hAnsi="Arial" w:cs="Arial"/>
          <w:sz w:val="18"/>
          <w:szCs w:val="18"/>
        </w:rPr>
        <w:t xml:space="preserve">). Madalarõhulised solaariumilambid. </w:t>
      </w:r>
      <w:hyperlink r:id="rId6" w:history="1">
        <w:proofErr w:type="spellStart"/>
        <w:r w:rsidRPr="001A7BF0">
          <w:rPr>
            <w:rStyle w:val="Hperlink"/>
            <w:rFonts w:ascii="Arial" w:hAnsi="Arial" w:cs="Arial"/>
            <w:sz w:val="18"/>
            <w:szCs w:val="18"/>
          </w:rPr>
          <w:t>Low-pressure</w:t>
        </w:r>
        <w:proofErr w:type="spellEnd"/>
        <w:r w:rsidRPr="001A7BF0">
          <w:rPr>
            <w:rStyle w:val="Hperlink"/>
            <w:rFonts w:ascii="Arial" w:hAnsi="Arial" w:cs="Arial"/>
            <w:sz w:val="18"/>
            <w:szCs w:val="18"/>
          </w:rPr>
          <w:t xml:space="preserve"> </w:t>
        </w:r>
        <w:proofErr w:type="spellStart"/>
        <w:r w:rsidRPr="001A7BF0">
          <w:rPr>
            <w:rStyle w:val="Hperlink"/>
            <w:rFonts w:ascii="Arial" w:hAnsi="Arial" w:cs="Arial"/>
            <w:sz w:val="18"/>
            <w:szCs w:val="18"/>
          </w:rPr>
          <w:t>tanning</w:t>
        </w:r>
        <w:proofErr w:type="spellEnd"/>
        <w:r w:rsidRPr="001A7BF0">
          <w:rPr>
            <w:rStyle w:val="Hperlink"/>
            <w:rFonts w:ascii="Arial" w:hAnsi="Arial" w:cs="Arial"/>
            <w:sz w:val="18"/>
            <w:szCs w:val="18"/>
          </w:rPr>
          <w:t xml:space="preserve"> </w:t>
        </w:r>
        <w:proofErr w:type="spellStart"/>
        <w:r w:rsidRPr="001A7BF0">
          <w:rPr>
            <w:rStyle w:val="Hperlink"/>
            <w:rFonts w:ascii="Arial" w:hAnsi="Arial" w:cs="Arial"/>
            <w:sz w:val="18"/>
            <w:szCs w:val="18"/>
          </w:rPr>
          <w:t>lamps</w:t>
        </w:r>
        <w:proofErr w:type="spellEnd"/>
        <w:r w:rsidRPr="001A7BF0">
          <w:rPr>
            <w:rStyle w:val="Hperlink"/>
            <w:rFonts w:ascii="Arial" w:hAnsi="Arial" w:cs="Arial"/>
            <w:sz w:val="18"/>
            <w:szCs w:val="18"/>
          </w:rPr>
          <w:t xml:space="preserve"> | Elady.ee</w:t>
        </w:r>
      </w:hyperlink>
      <w:r w:rsidR="00875A8D" w:rsidRPr="001A7BF0">
        <w:rPr>
          <w:rFonts w:ascii="Arial" w:hAnsi="Arial" w:cs="Arial"/>
          <w:sz w:val="18"/>
          <w:szCs w:val="18"/>
        </w:rPr>
        <w:t>.</w:t>
      </w:r>
    </w:p>
  </w:footnote>
  <w:footnote w:id="11">
    <w:p w14:paraId="41B2EEA7" w14:textId="37E68B05" w:rsidR="00352602" w:rsidRPr="001A7BF0" w:rsidRDefault="00352602">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proofErr w:type="spellStart"/>
      <w:r w:rsidRPr="001A7BF0">
        <w:rPr>
          <w:rFonts w:ascii="Arial" w:hAnsi="Arial" w:cs="Arial"/>
          <w:sz w:val="18"/>
          <w:szCs w:val="18"/>
        </w:rPr>
        <w:t>Ars</w:t>
      </w:r>
      <w:proofErr w:type="spellEnd"/>
      <w:r w:rsidRPr="001A7BF0">
        <w:rPr>
          <w:rFonts w:ascii="Arial" w:hAnsi="Arial" w:cs="Arial"/>
          <w:sz w:val="18"/>
          <w:szCs w:val="18"/>
        </w:rPr>
        <w:t xml:space="preserve"> Longa. </w:t>
      </w:r>
      <w:r w:rsidR="005C633C" w:rsidRPr="001A7BF0">
        <w:rPr>
          <w:rFonts w:ascii="Arial" w:hAnsi="Arial" w:cs="Arial"/>
          <w:sz w:val="18"/>
          <w:szCs w:val="18"/>
        </w:rPr>
        <w:t xml:space="preserve">Lambid. </w:t>
      </w:r>
      <w:hyperlink r:id="rId7" w:history="1">
        <w:r w:rsidR="005C633C" w:rsidRPr="001A7BF0">
          <w:rPr>
            <w:rStyle w:val="Hperlink"/>
            <w:rFonts w:ascii="Arial" w:hAnsi="Arial" w:cs="Arial"/>
            <w:sz w:val="18"/>
            <w:szCs w:val="18"/>
          </w:rPr>
          <w:t>Lambid – ARS LONGA OÜ</w:t>
        </w:r>
      </w:hyperlink>
      <w:r w:rsidR="00875A8D" w:rsidRPr="001A7BF0">
        <w:rPr>
          <w:rFonts w:ascii="Arial" w:hAnsi="Arial" w:cs="Arial"/>
          <w:sz w:val="18"/>
          <w:szCs w:val="18"/>
        </w:rPr>
        <w:t>.</w:t>
      </w:r>
    </w:p>
  </w:footnote>
  <w:footnote w:id="12">
    <w:p w14:paraId="3ECFD916" w14:textId="0789F003" w:rsidR="00FD259A" w:rsidRPr="001A7BF0" w:rsidRDefault="00FD259A" w:rsidP="00FD259A">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Pr="001A7BF0">
        <w:rPr>
          <w:rFonts w:ascii="Arial" w:hAnsi="Arial" w:cs="Arial"/>
          <w:sz w:val="18"/>
          <w:szCs w:val="18"/>
        </w:rPr>
        <w:t>MTÜ Eesti Solaariumikoda. Päring: 23.03.2026</w:t>
      </w:r>
      <w:r w:rsidR="00C83A55">
        <w:rPr>
          <w:rFonts w:ascii="Arial" w:hAnsi="Arial" w:cs="Arial"/>
          <w:sz w:val="18"/>
          <w:szCs w:val="18"/>
        </w:rPr>
        <w:t>.</w:t>
      </w:r>
    </w:p>
    <w:p w14:paraId="1B1A1EF9" w14:textId="46C7F895" w:rsidR="00FD259A" w:rsidRPr="001A7BF0" w:rsidRDefault="00FD259A">
      <w:pPr>
        <w:pStyle w:val="Allmrkusetekst"/>
        <w:rPr>
          <w:rFonts w:ascii="Arial" w:hAnsi="Arial" w:cs="Arial"/>
          <w:sz w:val="18"/>
          <w:szCs w:val="18"/>
        </w:rPr>
      </w:pPr>
    </w:p>
  </w:footnote>
  <w:footnote w:id="13">
    <w:p w14:paraId="49C9B4F0" w14:textId="77638B1E" w:rsidR="2A149658" w:rsidRPr="001A7BF0" w:rsidRDefault="2A149658" w:rsidP="00770A1B">
      <w:pPr>
        <w:pStyle w:val="Allmrkusetekst"/>
        <w:rPr>
          <w:rFonts w:ascii="Arial" w:hAnsi="Arial" w:cs="Arial"/>
          <w:sz w:val="18"/>
          <w:szCs w:val="18"/>
        </w:rPr>
      </w:pPr>
      <w:r w:rsidRPr="001A7BF0">
        <w:rPr>
          <w:rStyle w:val="Allmrkuseviide"/>
          <w:rFonts w:ascii="Arial" w:hAnsi="Arial" w:cs="Arial"/>
          <w:sz w:val="18"/>
          <w:szCs w:val="18"/>
        </w:rPr>
        <w:footnoteRef/>
      </w:r>
      <w:r w:rsidRPr="001A7BF0">
        <w:rPr>
          <w:rFonts w:ascii="Arial" w:hAnsi="Arial" w:cs="Arial"/>
          <w:sz w:val="18"/>
          <w:szCs w:val="18"/>
        </w:rPr>
        <w:t xml:space="preserve"> </w:t>
      </w:r>
      <w:r w:rsidRPr="001A7BF0">
        <w:rPr>
          <w:rFonts w:ascii="Arial" w:hAnsi="Arial" w:cs="Arial"/>
          <w:sz w:val="18"/>
          <w:szCs w:val="18"/>
        </w:rPr>
        <w:t>Terviseamet. Päring 19.03.2026</w:t>
      </w:r>
      <w:r w:rsidR="00875A8D" w:rsidRPr="001A7BF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7EB7172"/>
    <w:multiLevelType w:val="hybridMultilevel"/>
    <w:tmpl w:val="EF3463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9868105">
    <w:abstractNumId w:val="3"/>
  </w:num>
  <w:num w:numId="2" w16cid:durableId="1487432027">
    <w:abstractNumId w:val="2"/>
  </w:num>
  <w:num w:numId="3" w16cid:durableId="205068543">
    <w:abstractNumId w:val="0"/>
  </w:num>
  <w:num w:numId="4" w16cid:durableId="171450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525"/>
    <w:rsid w:val="00002299"/>
    <w:rsid w:val="000046EF"/>
    <w:rsid w:val="00005269"/>
    <w:rsid w:val="00007CC4"/>
    <w:rsid w:val="00011C5F"/>
    <w:rsid w:val="00011F60"/>
    <w:rsid w:val="0001467F"/>
    <w:rsid w:val="00017C20"/>
    <w:rsid w:val="000203ED"/>
    <w:rsid w:val="00020E99"/>
    <w:rsid w:val="00026201"/>
    <w:rsid w:val="00030329"/>
    <w:rsid w:val="00032737"/>
    <w:rsid w:val="000330DE"/>
    <w:rsid w:val="0003356D"/>
    <w:rsid w:val="000340DE"/>
    <w:rsid w:val="00034371"/>
    <w:rsid w:val="00035C18"/>
    <w:rsid w:val="00036182"/>
    <w:rsid w:val="00036E5F"/>
    <w:rsid w:val="000440A0"/>
    <w:rsid w:val="0004635E"/>
    <w:rsid w:val="00047608"/>
    <w:rsid w:val="00050049"/>
    <w:rsid w:val="00051685"/>
    <w:rsid w:val="00055D21"/>
    <w:rsid w:val="000571CC"/>
    <w:rsid w:val="00060A57"/>
    <w:rsid w:val="00063EC4"/>
    <w:rsid w:val="00065529"/>
    <w:rsid w:val="00065E7A"/>
    <w:rsid w:val="000676E8"/>
    <w:rsid w:val="00067DB5"/>
    <w:rsid w:val="00073956"/>
    <w:rsid w:val="00074D69"/>
    <w:rsid w:val="00090C49"/>
    <w:rsid w:val="00092291"/>
    <w:rsid w:val="00095CC4"/>
    <w:rsid w:val="00097D46"/>
    <w:rsid w:val="000A2497"/>
    <w:rsid w:val="000A4A7D"/>
    <w:rsid w:val="000A7BE6"/>
    <w:rsid w:val="000B14E6"/>
    <w:rsid w:val="000B1DBC"/>
    <w:rsid w:val="000B3528"/>
    <w:rsid w:val="000B3E31"/>
    <w:rsid w:val="000B727E"/>
    <w:rsid w:val="000B77E1"/>
    <w:rsid w:val="000C0449"/>
    <w:rsid w:val="000C0A47"/>
    <w:rsid w:val="000C1E79"/>
    <w:rsid w:val="000C2161"/>
    <w:rsid w:val="000C3AF6"/>
    <w:rsid w:val="000C503F"/>
    <w:rsid w:val="000C6AAB"/>
    <w:rsid w:val="000E24EB"/>
    <w:rsid w:val="000F6224"/>
    <w:rsid w:val="001014CC"/>
    <w:rsid w:val="00106378"/>
    <w:rsid w:val="00107546"/>
    <w:rsid w:val="0011257B"/>
    <w:rsid w:val="00112613"/>
    <w:rsid w:val="00112CBD"/>
    <w:rsid w:val="00116C9E"/>
    <w:rsid w:val="001307C4"/>
    <w:rsid w:val="00130889"/>
    <w:rsid w:val="00130E28"/>
    <w:rsid w:val="00131007"/>
    <w:rsid w:val="00136B3E"/>
    <w:rsid w:val="001372D6"/>
    <w:rsid w:val="00140F4D"/>
    <w:rsid w:val="00143462"/>
    <w:rsid w:val="0014388F"/>
    <w:rsid w:val="0014560B"/>
    <w:rsid w:val="0015162B"/>
    <w:rsid w:val="00154B62"/>
    <w:rsid w:val="001563F5"/>
    <w:rsid w:val="00162910"/>
    <w:rsid w:val="00165006"/>
    <w:rsid w:val="001657A6"/>
    <w:rsid w:val="00167BC7"/>
    <w:rsid w:val="00167D54"/>
    <w:rsid w:val="00170274"/>
    <w:rsid w:val="0017362D"/>
    <w:rsid w:val="00182549"/>
    <w:rsid w:val="00187240"/>
    <w:rsid w:val="001907B0"/>
    <w:rsid w:val="001910BF"/>
    <w:rsid w:val="001953EB"/>
    <w:rsid w:val="001A0679"/>
    <w:rsid w:val="001A4A37"/>
    <w:rsid w:val="001A4AFE"/>
    <w:rsid w:val="001A4D0E"/>
    <w:rsid w:val="001A660F"/>
    <w:rsid w:val="001A7BF0"/>
    <w:rsid w:val="001B07C4"/>
    <w:rsid w:val="001B463D"/>
    <w:rsid w:val="001B46C4"/>
    <w:rsid w:val="001B6081"/>
    <w:rsid w:val="001B7720"/>
    <w:rsid w:val="001C4193"/>
    <w:rsid w:val="001C66DE"/>
    <w:rsid w:val="001D4AB7"/>
    <w:rsid w:val="001E0342"/>
    <w:rsid w:val="001E1518"/>
    <w:rsid w:val="001E53AF"/>
    <w:rsid w:val="001E7FAC"/>
    <w:rsid w:val="001F1B01"/>
    <w:rsid w:val="001F2AAB"/>
    <w:rsid w:val="001F43F3"/>
    <w:rsid w:val="001F44FE"/>
    <w:rsid w:val="001F5E08"/>
    <w:rsid w:val="001F6172"/>
    <w:rsid w:val="0020122F"/>
    <w:rsid w:val="00204F21"/>
    <w:rsid w:val="0020592E"/>
    <w:rsid w:val="00210049"/>
    <w:rsid w:val="00210351"/>
    <w:rsid w:val="00211CDC"/>
    <w:rsid w:val="00212534"/>
    <w:rsid w:val="00217FE3"/>
    <w:rsid w:val="0022005C"/>
    <w:rsid w:val="00220857"/>
    <w:rsid w:val="002241BD"/>
    <w:rsid w:val="002330B6"/>
    <w:rsid w:val="00236832"/>
    <w:rsid w:val="002378A5"/>
    <w:rsid w:val="0024120C"/>
    <w:rsid w:val="002452DD"/>
    <w:rsid w:val="00246B95"/>
    <w:rsid w:val="00246B9D"/>
    <w:rsid w:val="002503E8"/>
    <w:rsid w:val="00251C0F"/>
    <w:rsid w:val="0025272B"/>
    <w:rsid w:val="00253192"/>
    <w:rsid w:val="0026379F"/>
    <w:rsid w:val="0026483B"/>
    <w:rsid w:val="00271393"/>
    <w:rsid w:val="00275465"/>
    <w:rsid w:val="0027613F"/>
    <w:rsid w:val="00277089"/>
    <w:rsid w:val="002778E0"/>
    <w:rsid w:val="00281385"/>
    <w:rsid w:val="00283537"/>
    <w:rsid w:val="00283DB7"/>
    <w:rsid w:val="002856C7"/>
    <w:rsid w:val="00285AC1"/>
    <w:rsid w:val="00285C0D"/>
    <w:rsid w:val="00286048"/>
    <w:rsid w:val="002876D1"/>
    <w:rsid w:val="00287DF9"/>
    <w:rsid w:val="00293B00"/>
    <w:rsid w:val="00295B65"/>
    <w:rsid w:val="002B1159"/>
    <w:rsid w:val="002B30D1"/>
    <w:rsid w:val="002B37E8"/>
    <w:rsid w:val="002B3D0E"/>
    <w:rsid w:val="002B7A71"/>
    <w:rsid w:val="002B7E38"/>
    <w:rsid w:val="002C599A"/>
    <w:rsid w:val="002D32BD"/>
    <w:rsid w:val="002D49F4"/>
    <w:rsid w:val="002D7897"/>
    <w:rsid w:val="002D7BB0"/>
    <w:rsid w:val="002E0BF7"/>
    <w:rsid w:val="002E4F72"/>
    <w:rsid w:val="002E5566"/>
    <w:rsid w:val="002E6715"/>
    <w:rsid w:val="002E705C"/>
    <w:rsid w:val="002E709E"/>
    <w:rsid w:val="002F0434"/>
    <w:rsid w:val="002F5913"/>
    <w:rsid w:val="002F5B3A"/>
    <w:rsid w:val="002F682D"/>
    <w:rsid w:val="00300539"/>
    <w:rsid w:val="00300CF5"/>
    <w:rsid w:val="0030485B"/>
    <w:rsid w:val="00305E21"/>
    <w:rsid w:val="00310B6F"/>
    <w:rsid w:val="003116C5"/>
    <w:rsid w:val="00311AFA"/>
    <w:rsid w:val="00314DF2"/>
    <w:rsid w:val="00320A3F"/>
    <w:rsid w:val="003229EF"/>
    <w:rsid w:val="0032322D"/>
    <w:rsid w:val="00324AB3"/>
    <w:rsid w:val="00326914"/>
    <w:rsid w:val="0032729A"/>
    <w:rsid w:val="00332D57"/>
    <w:rsid w:val="00333C0C"/>
    <w:rsid w:val="00335A82"/>
    <w:rsid w:val="003403A2"/>
    <w:rsid w:val="00343EE1"/>
    <w:rsid w:val="00345347"/>
    <w:rsid w:val="00350A1A"/>
    <w:rsid w:val="00352602"/>
    <w:rsid w:val="0035290B"/>
    <w:rsid w:val="00352C5F"/>
    <w:rsid w:val="00354F5F"/>
    <w:rsid w:val="003550C8"/>
    <w:rsid w:val="0036452F"/>
    <w:rsid w:val="00364EE0"/>
    <w:rsid w:val="00365D1E"/>
    <w:rsid w:val="00366438"/>
    <w:rsid w:val="00370C97"/>
    <w:rsid w:val="00371CF3"/>
    <w:rsid w:val="0037302A"/>
    <w:rsid w:val="003757FC"/>
    <w:rsid w:val="00375FE2"/>
    <w:rsid w:val="0038317D"/>
    <w:rsid w:val="003832D0"/>
    <w:rsid w:val="0039375C"/>
    <w:rsid w:val="00395A59"/>
    <w:rsid w:val="0039691C"/>
    <w:rsid w:val="003A08A5"/>
    <w:rsid w:val="003A5F33"/>
    <w:rsid w:val="003A5FB1"/>
    <w:rsid w:val="003A6EB3"/>
    <w:rsid w:val="003A7E73"/>
    <w:rsid w:val="003B1D94"/>
    <w:rsid w:val="003B6A7B"/>
    <w:rsid w:val="003C0354"/>
    <w:rsid w:val="003C045C"/>
    <w:rsid w:val="003C12E6"/>
    <w:rsid w:val="003D3E19"/>
    <w:rsid w:val="003E0E2C"/>
    <w:rsid w:val="003E1C92"/>
    <w:rsid w:val="003E2B08"/>
    <w:rsid w:val="003E3E52"/>
    <w:rsid w:val="003E53EF"/>
    <w:rsid w:val="003F181C"/>
    <w:rsid w:val="003F69F6"/>
    <w:rsid w:val="003F756E"/>
    <w:rsid w:val="00401A6E"/>
    <w:rsid w:val="00402AFC"/>
    <w:rsid w:val="004041FC"/>
    <w:rsid w:val="00405DEE"/>
    <w:rsid w:val="0040676D"/>
    <w:rsid w:val="004128B3"/>
    <w:rsid w:val="00415302"/>
    <w:rsid w:val="0041755C"/>
    <w:rsid w:val="00421FE8"/>
    <w:rsid w:val="00423176"/>
    <w:rsid w:val="00425E56"/>
    <w:rsid w:val="0042666E"/>
    <w:rsid w:val="00427C43"/>
    <w:rsid w:val="00432D82"/>
    <w:rsid w:val="00433E18"/>
    <w:rsid w:val="00434A50"/>
    <w:rsid w:val="0044052B"/>
    <w:rsid w:val="0044770A"/>
    <w:rsid w:val="00452BF1"/>
    <w:rsid w:val="00457080"/>
    <w:rsid w:val="004573F5"/>
    <w:rsid w:val="004576DB"/>
    <w:rsid w:val="00457B10"/>
    <w:rsid w:val="00457BA1"/>
    <w:rsid w:val="0046196A"/>
    <w:rsid w:val="00471DAD"/>
    <w:rsid w:val="004757FB"/>
    <w:rsid w:val="0047749E"/>
    <w:rsid w:val="004812AD"/>
    <w:rsid w:val="0048415C"/>
    <w:rsid w:val="0048537E"/>
    <w:rsid w:val="0049081E"/>
    <w:rsid w:val="004918AA"/>
    <w:rsid w:val="00492534"/>
    <w:rsid w:val="0049271F"/>
    <w:rsid w:val="00493C6B"/>
    <w:rsid w:val="00493CF9"/>
    <w:rsid w:val="004948B0"/>
    <w:rsid w:val="0049527E"/>
    <w:rsid w:val="00495D69"/>
    <w:rsid w:val="004A0E71"/>
    <w:rsid w:val="004B5C9B"/>
    <w:rsid w:val="004B7E97"/>
    <w:rsid w:val="004C27D8"/>
    <w:rsid w:val="004C34BB"/>
    <w:rsid w:val="004E05A9"/>
    <w:rsid w:val="004E0A18"/>
    <w:rsid w:val="004E0DD1"/>
    <w:rsid w:val="004E0DEA"/>
    <w:rsid w:val="004E159E"/>
    <w:rsid w:val="004E423A"/>
    <w:rsid w:val="004F0A21"/>
    <w:rsid w:val="004F2B48"/>
    <w:rsid w:val="004F33D3"/>
    <w:rsid w:val="004F4ACF"/>
    <w:rsid w:val="00510C82"/>
    <w:rsid w:val="00517D41"/>
    <w:rsid w:val="005217F0"/>
    <w:rsid w:val="00525032"/>
    <w:rsid w:val="00526C0B"/>
    <w:rsid w:val="00526C43"/>
    <w:rsid w:val="00530614"/>
    <w:rsid w:val="00533811"/>
    <w:rsid w:val="005338D5"/>
    <w:rsid w:val="00534CC3"/>
    <w:rsid w:val="00535EEB"/>
    <w:rsid w:val="005446DB"/>
    <w:rsid w:val="0054593A"/>
    <w:rsid w:val="00550373"/>
    <w:rsid w:val="00550BF6"/>
    <w:rsid w:val="00553CC1"/>
    <w:rsid w:val="00556FDF"/>
    <w:rsid w:val="005572F1"/>
    <w:rsid w:val="00561BE9"/>
    <w:rsid w:val="00561F1D"/>
    <w:rsid w:val="00567353"/>
    <w:rsid w:val="005710FE"/>
    <w:rsid w:val="00571949"/>
    <w:rsid w:val="005761B6"/>
    <w:rsid w:val="00577798"/>
    <w:rsid w:val="0058056F"/>
    <w:rsid w:val="00581D8F"/>
    <w:rsid w:val="00583703"/>
    <w:rsid w:val="00585470"/>
    <w:rsid w:val="00595E72"/>
    <w:rsid w:val="005A52C0"/>
    <w:rsid w:val="005A53D7"/>
    <w:rsid w:val="005A6963"/>
    <w:rsid w:val="005A7176"/>
    <w:rsid w:val="005A784E"/>
    <w:rsid w:val="005B1AB1"/>
    <w:rsid w:val="005B2B9F"/>
    <w:rsid w:val="005B5D7C"/>
    <w:rsid w:val="005B7237"/>
    <w:rsid w:val="005C0A04"/>
    <w:rsid w:val="005C0B25"/>
    <w:rsid w:val="005C10B0"/>
    <w:rsid w:val="005C12FF"/>
    <w:rsid w:val="005C15B7"/>
    <w:rsid w:val="005C1D32"/>
    <w:rsid w:val="005C3263"/>
    <w:rsid w:val="005C38AF"/>
    <w:rsid w:val="005C633C"/>
    <w:rsid w:val="005C77A8"/>
    <w:rsid w:val="005D108A"/>
    <w:rsid w:val="005D18C0"/>
    <w:rsid w:val="005D1A7A"/>
    <w:rsid w:val="005D2E80"/>
    <w:rsid w:val="005D6656"/>
    <w:rsid w:val="005D7847"/>
    <w:rsid w:val="005F0D6A"/>
    <w:rsid w:val="0060094B"/>
    <w:rsid w:val="006010C0"/>
    <w:rsid w:val="00602D44"/>
    <w:rsid w:val="00606C31"/>
    <w:rsid w:val="00610DB0"/>
    <w:rsid w:val="0061632E"/>
    <w:rsid w:val="00620039"/>
    <w:rsid w:val="0062189C"/>
    <w:rsid w:val="00625D4D"/>
    <w:rsid w:val="00626B9D"/>
    <w:rsid w:val="00630584"/>
    <w:rsid w:val="00630C69"/>
    <w:rsid w:val="00633331"/>
    <w:rsid w:val="0063418E"/>
    <w:rsid w:val="00634D32"/>
    <w:rsid w:val="006354A3"/>
    <w:rsid w:val="00640807"/>
    <w:rsid w:val="006408A3"/>
    <w:rsid w:val="006409AD"/>
    <w:rsid w:val="006425E0"/>
    <w:rsid w:val="00644325"/>
    <w:rsid w:val="00645BB3"/>
    <w:rsid w:val="006468AC"/>
    <w:rsid w:val="00647426"/>
    <w:rsid w:val="006477AE"/>
    <w:rsid w:val="00647F90"/>
    <w:rsid w:val="00652E5C"/>
    <w:rsid w:val="0065557F"/>
    <w:rsid w:val="006659FE"/>
    <w:rsid w:val="006669DF"/>
    <w:rsid w:val="00676663"/>
    <w:rsid w:val="00680499"/>
    <w:rsid w:val="006810D4"/>
    <w:rsid w:val="00681304"/>
    <w:rsid w:val="00684797"/>
    <w:rsid w:val="00685E13"/>
    <w:rsid w:val="00687160"/>
    <w:rsid w:val="00687D81"/>
    <w:rsid w:val="006931CE"/>
    <w:rsid w:val="00693A61"/>
    <w:rsid w:val="00694055"/>
    <w:rsid w:val="006945BC"/>
    <w:rsid w:val="00695CAA"/>
    <w:rsid w:val="006A00D2"/>
    <w:rsid w:val="006A3A7B"/>
    <w:rsid w:val="006A6DF0"/>
    <w:rsid w:val="006B168C"/>
    <w:rsid w:val="006B174C"/>
    <w:rsid w:val="006B38B2"/>
    <w:rsid w:val="006C0ECA"/>
    <w:rsid w:val="006C18D4"/>
    <w:rsid w:val="006C247C"/>
    <w:rsid w:val="006C508F"/>
    <w:rsid w:val="006C6F9E"/>
    <w:rsid w:val="006C7E38"/>
    <w:rsid w:val="006D0B79"/>
    <w:rsid w:val="006D1AB8"/>
    <w:rsid w:val="006D1C9D"/>
    <w:rsid w:val="006D1E4D"/>
    <w:rsid w:val="006D3D77"/>
    <w:rsid w:val="006D7895"/>
    <w:rsid w:val="006D7A76"/>
    <w:rsid w:val="006E0CFD"/>
    <w:rsid w:val="006E3179"/>
    <w:rsid w:val="006E36DC"/>
    <w:rsid w:val="006E5C3B"/>
    <w:rsid w:val="006E6884"/>
    <w:rsid w:val="006E7326"/>
    <w:rsid w:val="006E7FC0"/>
    <w:rsid w:val="006F399A"/>
    <w:rsid w:val="006F56EA"/>
    <w:rsid w:val="00701763"/>
    <w:rsid w:val="0070379F"/>
    <w:rsid w:val="00715891"/>
    <w:rsid w:val="00726DA2"/>
    <w:rsid w:val="00732112"/>
    <w:rsid w:val="007331BE"/>
    <w:rsid w:val="0074250A"/>
    <w:rsid w:val="00752242"/>
    <w:rsid w:val="00752ED9"/>
    <w:rsid w:val="00753634"/>
    <w:rsid w:val="00753CCB"/>
    <w:rsid w:val="00755407"/>
    <w:rsid w:val="00755764"/>
    <w:rsid w:val="007640B4"/>
    <w:rsid w:val="007642BE"/>
    <w:rsid w:val="00765981"/>
    <w:rsid w:val="00770139"/>
    <w:rsid w:val="00770A1B"/>
    <w:rsid w:val="00771CAD"/>
    <w:rsid w:val="007721FA"/>
    <w:rsid w:val="007743A2"/>
    <w:rsid w:val="00774847"/>
    <w:rsid w:val="0077504F"/>
    <w:rsid w:val="0078129E"/>
    <w:rsid w:val="00784DB1"/>
    <w:rsid w:val="00794141"/>
    <w:rsid w:val="007953F2"/>
    <w:rsid w:val="00795DF9"/>
    <w:rsid w:val="007974A2"/>
    <w:rsid w:val="007B0DC7"/>
    <w:rsid w:val="007B1FCB"/>
    <w:rsid w:val="007B3E9A"/>
    <w:rsid w:val="007B5929"/>
    <w:rsid w:val="007C0496"/>
    <w:rsid w:val="007C1909"/>
    <w:rsid w:val="007C2156"/>
    <w:rsid w:val="007C2648"/>
    <w:rsid w:val="007C333A"/>
    <w:rsid w:val="007D0B22"/>
    <w:rsid w:val="007D263D"/>
    <w:rsid w:val="007D26CC"/>
    <w:rsid w:val="007D2DAA"/>
    <w:rsid w:val="007D3070"/>
    <w:rsid w:val="007D594B"/>
    <w:rsid w:val="007E04CE"/>
    <w:rsid w:val="007E14FB"/>
    <w:rsid w:val="007E1EA4"/>
    <w:rsid w:val="007E6E3F"/>
    <w:rsid w:val="007F1899"/>
    <w:rsid w:val="007F2D79"/>
    <w:rsid w:val="007F2E14"/>
    <w:rsid w:val="00800815"/>
    <w:rsid w:val="0080518E"/>
    <w:rsid w:val="00806A6D"/>
    <w:rsid w:val="00811DBC"/>
    <w:rsid w:val="00813227"/>
    <w:rsid w:val="00816A31"/>
    <w:rsid w:val="0082123D"/>
    <w:rsid w:val="0082130D"/>
    <w:rsid w:val="00821383"/>
    <w:rsid w:val="00822A17"/>
    <w:rsid w:val="008235CF"/>
    <w:rsid w:val="0082442C"/>
    <w:rsid w:val="00825CF6"/>
    <w:rsid w:val="00825E65"/>
    <w:rsid w:val="008309D2"/>
    <w:rsid w:val="00831107"/>
    <w:rsid w:val="00834371"/>
    <w:rsid w:val="00836299"/>
    <w:rsid w:val="00840CD5"/>
    <w:rsid w:val="00842D7E"/>
    <w:rsid w:val="00842ED5"/>
    <w:rsid w:val="0084458E"/>
    <w:rsid w:val="008463DB"/>
    <w:rsid w:val="0085165B"/>
    <w:rsid w:val="00853C7D"/>
    <w:rsid w:val="0085643C"/>
    <w:rsid w:val="00861127"/>
    <w:rsid w:val="00861BAE"/>
    <w:rsid w:val="00863778"/>
    <w:rsid w:val="008710B7"/>
    <w:rsid w:val="00875A8D"/>
    <w:rsid w:val="00877748"/>
    <w:rsid w:val="00880526"/>
    <w:rsid w:val="0088239D"/>
    <w:rsid w:val="008832D1"/>
    <w:rsid w:val="00883ADC"/>
    <w:rsid w:val="008852F0"/>
    <w:rsid w:val="00885C83"/>
    <w:rsid w:val="00886995"/>
    <w:rsid w:val="008878D7"/>
    <w:rsid w:val="0089427F"/>
    <w:rsid w:val="008A14E5"/>
    <w:rsid w:val="008A167B"/>
    <w:rsid w:val="008A628D"/>
    <w:rsid w:val="008B0709"/>
    <w:rsid w:val="008B344C"/>
    <w:rsid w:val="008B45E7"/>
    <w:rsid w:val="008B50F4"/>
    <w:rsid w:val="008B7286"/>
    <w:rsid w:val="008B7C2E"/>
    <w:rsid w:val="008C0D4A"/>
    <w:rsid w:val="008C4D97"/>
    <w:rsid w:val="008D0458"/>
    <w:rsid w:val="008D3A90"/>
    <w:rsid w:val="008D49EC"/>
    <w:rsid w:val="008D5D09"/>
    <w:rsid w:val="008D6097"/>
    <w:rsid w:val="008E2B80"/>
    <w:rsid w:val="008F08FE"/>
    <w:rsid w:val="008F2FBD"/>
    <w:rsid w:val="008F31C4"/>
    <w:rsid w:val="008F3A7A"/>
    <w:rsid w:val="008F4FB6"/>
    <w:rsid w:val="008F67BA"/>
    <w:rsid w:val="009025C7"/>
    <w:rsid w:val="00903B0B"/>
    <w:rsid w:val="0090513F"/>
    <w:rsid w:val="00914899"/>
    <w:rsid w:val="0091662D"/>
    <w:rsid w:val="0092042D"/>
    <w:rsid w:val="00920DA6"/>
    <w:rsid w:val="0092129B"/>
    <w:rsid w:val="00925088"/>
    <w:rsid w:val="00925BBE"/>
    <w:rsid w:val="00925CDB"/>
    <w:rsid w:val="009271E1"/>
    <w:rsid w:val="00927710"/>
    <w:rsid w:val="00932909"/>
    <w:rsid w:val="00933014"/>
    <w:rsid w:val="00933F18"/>
    <w:rsid w:val="00936165"/>
    <w:rsid w:val="0093676B"/>
    <w:rsid w:val="00943403"/>
    <w:rsid w:val="00943913"/>
    <w:rsid w:val="00944524"/>
    <w:rsid w:val="0095438B"/>
    <w:rsid w:val="00954B69"/>
    <w:rsid w:val="00954C30"/>
    <w:rsid w:val="00962F45"/>
    <w:rsid w:val="009631BD"/>
    <w:rsid w:val="00965E11"/>
    <w:rsid w:val="00965EA8"/>
    <w:rsid w:val="00971413"/>
    <w:rsid w:val="00971ADE"/>
    <w:rsid w:val="00976CAC"/>
    <w:rsid w:val="00983181"/>
    <w:rsid w:val="00985358"/>
    <w:rsid w:val="00985EDF"/>
    <w:rsid w:val="009862C3"/>
    <w:rsid w:val="0099120E"/>
    <w:rsid w:val="009928B9"/>
    <w:rsid w:val="00992F4E"/>
    <w:rsid w:val="0099729F"/>
    <w:rsid w:val="00997332"/>
    <w:rsid w:val="009974B5"/>
    <w:rsid w:val="009A1CD8"/>
    <w:rsid w:val="009A271F"/>
    <w:rsid w:val="009A3C6F"/>
    <w:rsid w:val="009A4C6A"/>
    <w:rsid w:val="009A75D2"/>
    <w:rsid w:val="009A7CF2"/>
    <w:rsid w:val="009B0C2F"/>
    <w:rsid w:val="009B19AF"/>
    <w:rsid w:val="009B26B0"/>
    <w:rsid w:val="009B2AF9"/>
    <w:rsid w:val="009C045D"/>
    <w:rsid w:val="009C26D4"/>
    <w:rsid w:val="009C67F1"/>
    <w:rsid w:val="009D11E9"/>
    <w:rsid w:val="009D45B1"/>
    <w:rsid w:val="009D46D5"/>
    <w:rsid w:val="009D4A18"/>
    <w:rsid w:val="009D6F79"/>
    <w:rsid w:val="009E0463"/>
    <w:rsid w:val="009E0A1F"/>
    <w:rsid w:val="009E0AAB"/>
    <w:rsid w:val="009E0DAC"/>
    <w:rsid w:val="009E31D7"/>
    <w:rsid w:val="009E395E"/>
    <w:rsid w:val="009E3BC3"/>
    <w:rsid w:val="009E5BF2"/>
    <w:rsid w:val="009E626F"/>
    <w:rsid w:val="009E7133"/>
    <w:rsid w:val="009E7A03"/>
    <w:rsid w:val="009F40A7"/>
    <w:rsid w:val="00A02700"/>
    <w:rsid w:val="00A02A6D"/>
    <w:rsid w:val="00A04ABA"/>
    <w:rsid w:val="00A07289"/>
    <w:rsid w:val="00A104B8"/>
    <w:rsid w:val="00A13115"/>
    <w:rsid w:val="00A13D90"/>
    <w:rsid w:val="00A17C89"/>
    <w:rsid w:val="00A20C4B"/>
    <w:rsid w:val="00A224B6"/>
    <w:rsid w:val="00A248DC"/>
    <w:rsid w:val="00A27F06"/>
    <w:rsid w:val="00A30125"/>
    <w:rsid w:val="00A30719"/>
    <w:rsid w:val="00A30795"/>
    <w:rsid w:val="00A31BDD"/>
    <w:rsid w:val="00A31CC4"/>
    <w:rsid w:val="00A36933"/>
    <w:rsid w:val="00A37902"/>
    <w:rsid w:val="00A4019B"/>
    <w:rsid w:val="00A40B4B"/>
    <w:rsid w:val="00A41512"/>
    <w:rsid w:val="00A429E2"/>
    <w:rsid w:val="00A42B6F"/>
    <w:rsid w:val="00A44814"/>
    <w:rsid w:val="00A44CF5"/>
    <w:rsid w:val="00A5083D"/>
    <w:rsid w:val="00A50A44"/>
    <w:rsid w:val="00A538E6"/>
    <w:rsid w:val="00A542F0"/>
    <w:rsid w:val="00A56C1E"/>
    <w:rsid w:val="00A66053"/>
    <w:rsid w:val="00A76EAB"/>
    <w:rsid w:val="00A7724C"/>
    <w:rsid w:val="00A80686"/>
    <w:rsid w:val="00A80A2F"/>
    <w:rsid w:val="00A8180C"/>
    <w:rsid w:val="00A82E06"/>
    <w:rsid w:val="00A83D38"/>
    <w:rsid w:val="00A84EE1"/>
    <w:rsid w:val="00A962F4"/>
    <w:rsid w:val="00AA2A82"/>
    <w:rsid w:val="00AA6A50"/>
    <w:rsid w:val="00AA7836"/>
    <w:rsid w:val="00AA7FD8"/>
    <w:rsid w:val="00AB25E9"/>
    <w:rsid w:val="00AB347D"/>
    <w:rsid w:val="00AB7732"/>
    <w:rsid w:val="00AB794D"/>
    <w:rsid w:val="00AB7D4B"/>
    <w:rsid w:val="00AC162C"/>
    <w:rsid w:val="00AC1FF6"/>
    <w:rsid w:val="00AC28E3"/>
    <w:rsid w:val="00AD276E"/>
    <w:rsid w:val="00AD72B6"/>
    <w:rsid w:val="00AE249C"/>
    <w:rsid w:val="00AE41C2"/>
    <w:rsid w:val="00AE63D9"/>
    <w:rsid w:val="00AE63FE"/>
    <w:rsid w:val="00AE6C5F"/>
    <w:rsid w:val="00AF0861"/>
    <w:rsid w:val="00AF1382"/>
    <w:rsid w:val="00AF1F36"/>
    <w:rsid w:val="00AF386C"/>
    <w:rsid w:val="00AF4205"/>
    <w:rsid w:val="00B04583"/>
    <w:rsid w:val="00B07FC8"/>
    <w:rsid w:val="00B1235A"/>
    <w:rsid w:val="00B12AF2"/>
    <w:rsid w:val="00B1693B"/>
    <w:rsid w:val="00B23740"/>
    <w:rsid w:val="00B24626"/>
    <w:rsid w:val="00B255DE"/>
    <w:rsid w:val="00B2572C"/>
    <w:rsid w:val="00B269D8"/>
    <w:rsid w:val="00B342B8"/>
    <w:rsid w:val="00B34993"/>
    <w:rsid w:val="00B37B34"/>
    <w:rsid w:val="00B40D40"/>
    <w:rsid w:val="00B424F2"/>
    <w:rsid w:val="00B45FF4"/>
    <w:rsid w:val="00B51555"/>
    <w:rsid w:val="00B527F6"/>
    <w:rsid w:val="00B53C41"/>
    <w:rsid w:val="00B550ED"/>
    <w:rsid w:val="00B55C06"/>
    <w:rsid w:val="00B56E9E"/>
    <w:rsid w:val="00B604E9"/>
    <w:rsid w:val="00B60B6D"/>
    <w:rsid w:val="00B66EFE"/>
    <w:rsid w:val="00B673A2"/>
    <w:rsid w:val="00B67AAB"/>
    <w:rsid w:val="00B7190D"/>
    <w:rsid w:val="00B73778"/>
    <w:rsid w:val="00B7487B"/>
    <w:rsid w:val="00B74D33"/>
    <w:rsid w:val="00B76FA7"/>
    <w:rsid w:val="00B81804"/>
    <w:rsid w:val="00B841CA"/>
    <w:rsid w:val="00B8435E"/>
    <w:rsid w:val="00B84C19"/>
    <w:rsid w:val="00B9160D"/>
    <w:rsid w:val="00B93A01"/>
    <w:rsid w:val="00BA069C"/>
    <w:rsid w:val="00BA4A3F"/>
    <w:rsid w:val="00BA7CA8"/>
    <w:rsid w:val="00BB67BB"/>
    <w:rsid w:val="00BC3F33"/>
    <w:rsid w:val="00BC52F3"/>
    <w:rsid w:val="00BC5ED6"/>
    <w:rsid w:val="00BD0314"/>
    <w:rsid w:val="00BD126F"/>
    <w:rsid w:val="00BD3C7E"/>
    <w:rsid w:val="00BD5F2B"/>
    <w:rsid w:val="00BE513E"/>
    <w:rsid w:val="00BE6C5B"/>
    <w:rsid w:val="00BF3A5E"/>
    <w:rsid w:val="00BF4A9F"/>
    <w:rsid w:val="00BF71A0"/>
    <w:rsid w:val="00C00791"/>
    <w:rsid w:val="00C06ABC"/>
    <w:rsid w:val="00C07B12"/>
    <w:rsid w:val="00C20F13"/>
    <w:rsid w:val="00C21405"/>
    <w:rsid w:val="00C22494"/>
    <w:rsid w:val="00C22F5F"/>
    <w:rsid w:val="00C23627"/>
    <w:rsid w:val="00C2428D"/>
    <w:rsid w:val="00C323F1"/>
    <w:rsid w:val="00C3390D"/>
    <w:rsid w:val="00C3657B"/>
    <w:rsid w:val="00C37665"/>
    <w:rsid w:val="00C40511"/>
    <w:rsid w:val="00C418F9"/>
    <w:rsid w:val="00C45AC2"/>
    <w:rsid w:val="00C462EA"/>
    <w:rsid w:val="00C4642C"/>
    <w:rsid w:val="00C521C3"/>
    <w:rsid w:val="00C529C7"/>
    <w:rsid w:val="00C52DD1"/>
    <w:rsid w:val="00C55C24"/>
    <w:rsid w:val="00C56159"/>
    <w:rsid w:val="00C5630A"/>
    <w:rsid w:val="00C56C8B"/>
    <w:rsid w:val="00C61EA6"/>
    <w:rsid w:val="00C6433F"/>
    <w:rsid w:val="00C6448E"/>
    <w:rsid w:val="00C6579E"/>
    <w:rsid w:val="00C722D4"/>
    <w:rsid w:val="00C739F6"/>
    <w:rsid w:val="00C73A14"/>
    <w:rsid w:val="00C76C33"/>
    <w:rsid w:val="00C76DC8"/>
    <w:rsid w:val="00C80450"/>
    <w:rsid w:val="00C8085B"/>
    <w:rsid w:val="00C8130D"/>
    <w:rsid w:val="00C8323E"/>
    <w:rsid w:val="00C83A55"/>
    <w:rsid w:val="00C83E13"/>
    <w:rsid w:val="00C83E52"/>
    <w:rsid w:val="00C85F43"/>
    <w:rsid w:val="00C8705A"/>
    <w:rsid w:val="00C94F37"/>
    <w:rsid w:val="00C95FB5"/>
    <w:rsid w:val="00CA27C9"/>
    <w:rsid w:val="00CA3233"/>
    <w:rsid w:val="00CA5D18"/>
    <w:rsid w:val="00CA6B13"/>
    <w:rsid w:val="00CA7E42"/>
    <w:rsid w:val="00CB0A3F"/>
    <w:rsid w:val="00CB0D5B"/>
    <w:rsid w:val="00CB1C10"/>
    <w:rsid w:val="00CB619D"/>
    <w:rsid w:val="00CB6AED"/>
    <w:rsid w:val="00CC1DBF"/>
    <w:rsid w:val="00CC4CF1"/>
    <w:rsid w:val="00CC6D44"/>
    <w:rsid w:val="00CD046C"/>
    <w:rsid w:val="00CD33FA"/>
    <w:rsid w:val="00CD5DCA"/>
    <w:rsid w:val="00CD6AFC"/>
    <w:rsid w:val="00CD6DD4"/>
    <w:rsid w:val="00CE35CF"/>
    <w:rsid w:val="00CE437D"/>
    <w:rsid w:val="00CF0038"/>
    <w:rsid w:val="00CF208E"/>
    <w:rsid w:val="00CF4738"/>
    <w:rsid w:val="00CF67EC"/>
    <w:rsid w:val="00D0048D"/>
    <w:rsid w:val="00D004CE"/>
    <w:rsid w:val="00D02D1B"/>
    <w:rsid w:val="00D04624"/>
    <w:rsid w:val="00D062EA"/>
    <w:rsid w:val="00D07337"/>
    <w:rsid w:val="00D07FC1"/>
    <w:rsid w:val="00D107F2"/>
    <w:rsid w:val="00D1195B"/>
    <w:rsid w:val="00D11A60"/>
    <w:rsid w:val="00D179AF"/>
    <w:rsid w:val="00D20226"/>
    <w:rsid w:val="00D21CD6"/>
    <w:rsid w:val="00D21DFD"/>
    <w:rsid w:val="00D2725A"/>
    <w:rsid w:val="00D27750"/>
    <w:rsid w:val="00D318D6"/>
    <w:rsid w:val="00D329F7"/>
    <w:rsid w:val="00D41EBC"/>
    <w:rsid w:val="00D4246C"/>
    <w:rsid w:val="00D43D4B"/>
    <w:rsid w:val="00D51524"/>
    <w:rsid w:val="00D7167F"/>
    <w:rsid w:val="00D772A0"/>
    <w:rsid w:val="00D81E8C"/>
    <w:rsid w:val="00D82157"/>
    <w:rsid w:val="00D82B98"/>
    <w:rsid w:val="00D83E59"/>
    <w:rsid w:val="00D844AE"/>
    <w:rsid w:val="00D9108F"/>
    <w:rsid w:val="00D91479"/>
    <w:rsid w:val="00D928FD"/>
    <w:rsid w:val="00D93FAD"/>
    <w:rsid w:val="00DA1581"/>
    <w:rsid w:val="00DB4CED"/>
    <w:rsid w:val="00DB5816"/>
    <w:rsid w:val="00DB5CB6"/>
    <w:rsid w:val="00DB6922"/>
    <w:rsid w:val="00DB6AED"/>
    <w:rsid w:val="00DB73B1"/>
    <w:rsid w:val="00DB7A9F"/>
    <w:rsid w:val="00DC1A2C"/>
    <w:rsid w:val="00DC6F11"/>
    <w:rsid w:val="00DD1169"/>
    <w:rsid w:val="00DD312E"/>
    <w:rsid w:val="00DD4D57"/>
    <w:rsid w:val="00DD5BF9"/>
    <w:rsid w:val="00DD5EAE"/>
    <w:rsid w:val="00DD7827"/>
    <w:rsid w:val="00DE3ECC"/>
    <w:rsid w:val="00DE40E2"/>
    <w:rsid w:val="00DE5873"/>
    <w:rsid w:val="00DE7123"/>
    <w:rsid w:val="00DF1848"/>
    <w:rsid w:val="00DF3811"/>
    <w:rsid w:val="00DF4A7D"/>
    <w:rsid w:val="00DF5DB4"/>
    <w:rsid w:val="00E07BDD"/>
    <w:rsid w:val="00E104B7"/>
    <w:rsid w:val="00E17228"/>
    <w:rsid w:val="00E224AF"/>
    <w:rsid w:val="00E35626"/>
    <w:rsid w:val="00E35B8D"/>
    <w:rsid w:val="00E35BB6"/>
    <w:rsid w:val="00E37467"/>
    <w:rsid w:val="00E37B4C"/>
    <w:rsid w:val="00E38B10"/>
    <w:rsid w:val="00E44C48"/>
    <w:rsid w:val="00E52EC9"/>
    <w:rsid w:val="00E54634"/>
    <w:rsid w:val="00E55958"/>
    <w:rsid w:val="00E55AF5"/>
    <w:rsid w:val="00E61DF8"/>
    <w:rsid w:val="00E61FFF"/>
    <w:rsid w:val="00E628E2"/>
    <w:rsid w:val="00E64434"/>
    <w:rsid w:val="00E6669B"/>
    <w:rsid w:val="00E70FA0"/>
    <w:rsid w:val="00E7547C"/>
    <w:rsid w:val="00E75E33"/>
    <w:rsid w:val="00E77193"/>
    <w:rsid w:val="00E80980"/>
    <w:rsid w:val="00E81E5C"/>
    <w:rsid w:val="00E82392"/>
    <w:rsid w:val="00E83E3B"/>
    <w:rsid w:val="00E8731D"/>
    <w:rsid w:val="00E91A02"/>
    <w:rsid w:val="00EA18E4"/>
    <w:rsid w:val="00EA201A"/>
    <w:rsid w:val="00EA2774"/>
    <w:rsid w:val="00EA69E0"/>
    <w:rsid w:val="00EA6F9F"/>
    <w:rsid w:val="00EB07B0"/>
    <w:rsid w:val="00EB3A3E"/>
    <w:rsid w:val="00EC1EB1"/>
    <w:rsid w:val="00ED7CC6"/>
    <w:rsid w:val="00EE12BC"/>
    <w:rsid w:val="00EE263D"/>
    <w:rsid w:val="00EE3026"/>
    <w:rsid w:val="00EF77A3"/>
    <w:rsid w:val="00EF7BA5"/>
    <w:rsid w:val="00F01166"/>
    <w:rsid w:val="00F020D2"/>
    <w:rsid w:val="00F14244"/>
    <w:rsid w:val="00F144DC"/>
    <w:rsid w:val="00F157AD"/>
    <w:rsid w:val="00F17955"/>
    <w:rsid w:val="00F208EC"/>
    <w:rsid w:val="00F21496"/>
    <w:rsid w:val="00F21BDE"/>
    <w:rsid w:val="00F26FF4"/>
    <w:rsid w:val="00F308BB"/>
    <w:rsid w:val="00F33E0B"/>
    <w:rsid w:val="00F370F4"/>
    <w:rsid w:val="00F376C0"/>
    <w:rsid w:val="00F41B44"/>
    <w:rsid w:val="00F4376B"/>
    <w:rsid w:val="00F43BB4"/>
    <w:rsid w:val="00F45165"/>
    <w:rsid w:val="00F475EF"/>
    <w:rsid w:val="00F545AC"/>
    <w:rsid w:val="00F6047E"/>
    <w:rsid w:val="00F60C68"/>
    <w:rsid w:val="00F61FCF"/>
    <w:rsid w:val="00F63784"/>
    <w:rsid w:val="00F63ED7"/>
    <w:rsid w:val="00F6642D"/>
    <w:rsid w:val="00F66A47"/>
    <w:rsid w:val="00F6705A"/>
    <w:rsid w:val="00F672BE"/>
    <w:rsid w:val="00F72AB5"/>
    <w:rsid w:val="00F76964"/>
    <w:rsid w:val="00F80513"/>
    <w:rsid w:val="00F81F97"/>
    <w:rsid w:val="00F838FA"/>
    <w:rsid w:val="00F83BFA"/>
    <w:rsid w:val="00F83E89"/>
    <w:rsid w:val="00F92E6A"/>
    <w:rsid w:val="00F959D0"/>
    <w:rsid w:val="00F96C20"/>
    <w:rsid w:val="00FA1D8B"/>
    <w:rsid w:val="00FA201C"/>
    <w:rsid w:val="00FA22F9"/>
    <w:rsid w:val="00FA2388"/>
    <w:rsid w:val="00FA2497"/>
    <w:rsid w:val="00FA4F76"/>
    <w:rsid w:val="00FB305B"/>
    <w:rsid w:val="00FB76F7"/>
    <w:rsid w:val="00FC0C75"/>
    <w:rsid w:val="00FC1389"/>
    <w:rsid w:val="00FC246F"/>
    <w:rsid w:val="00FC488F"/>
    <w:rsid w:val="00FD0AEF"/>
    <w:rsid w:val="00FD13D4"/>
    <w:rsid w:val="00FD1809"/>
    <w:rsid w:val="00FD1BA2"/>
    <w:rsid w:val="00FD259A"/>
    <w:rsid w:val="00FD2F21"/>
    <w:rsid w:val="00FD395C"/>
    <w:rsid w:val="00FD4EC0"/>
    <w:rsid w:val="00FD6BC6"/>
    <w:rsid w:val="00FD78DE"/>
    <w:rsid w:val="00FE0189"/>
    <w:rsid w:val="00FE217A"/>
    <w:rsid w:val="00FE24B9"/>
    <w:rsid w:val="00FE2EBD"/>
    <w:rsid w:val="00FE331B"/>
    <w:rsid w:val="00FE5A6B"/>
    <w:rsid w:val="00FE5E07"/>
    <w:rsid w:val="00FE5F43"/>
    <w:rsid w:val="00FE7276"/>
    <w:rsid w:val="00FF00F4"/>
    <w:rsid w:val="00FF037D"/>
    <w:rsid w:val="00FF05F5"/>
    <w:rsid w:val="00FF241F"/>
    <w:rsid w:val="00FF7048"/>
    <w:rsid w:val="019881C5"/>
    <w:rsid w:val="025DD2D4"/>
    <w:rsid w:val="0270F918"/>
    <w:rsid w:val="0283019E"/>
    <w:rsid w:val="0291DE87"/>
    <w:rsid w:val="02E56184"/>
    <w:rsid w:val="02EDFCAC"/>
    <w:rsid w:val="032FCD47"/>
    <w:rsid w:val="034D26C1"/>
    <w:rsid w:val="03CF2A17"/>
    <w:rsid w:val="0491F5EA"/>
    <w:rsid w:val="04E13728"/>
    <w:rsid w:val="05BE7EC8"/>
    <w:rsid w:val="05C80164"/>
    <w:rsid w:val="064A6A96"/>
    <w:rsid w:val="0685C8C4"/>
    <w:rsid w:val="0688F103"/>
    <w:rsid w:val="0913DB32"/>
    <w:rsid w:val="093348B2"/>
    <w:rsid w:val="093C8BEF"/>
    <w:rsid w:val="093C9C3D"/>
    <w:rsid w:val="095E8C25"/>
    <w:rsid w:val="0B4ADEDC"/>
    <w:rsid w:val="0C8652AE"/>
    <w:rsid w:val="0D709EB8"/>
    <w:rsid w:val="0DD88D5D"/>
    <w:rsid w:val="0E083D3D"/>
    <w:rsid w:val="0E43ED27"/>
    <w:rsid w:val="0E6FB7BB"/>
    <w:rsid w:val="0E820429"/>
    <w:rsid w:val="0EB2720B"/>
    <w:rsid w:val="0F57975D"/>
    <w:rsid w:val="10091EEE"/>
    <w:rsid w:val="1067B67F"/>
    <w:rsid w:val="10865D04"/>
    <w:rsid w:val="10EE1DD1"/>
    <w:rsid w:val="1157A2B1"/>
    <w:rsid w:val="1166B1F0"/>
    <w:rsid w:val="1180E150"/>
    <w:rsid w:val="11C6E3DB"/>
    <w:rsid w:val="132FF274"/>
    <w:rsid w:val="13374426"/>
    <w:rsid w:val="13847C5A"/>
    <w:rsid w:val="168C7A60"/>
    <w:rsid w:val="16905A42"/>
    <w:rsid w:val="17B2099A"/>
    <w:rsid w:val="17FCF8F9"/>
    <w:rsid w:val="19DDAE37"/>
    <w:rsid w:val="19DDCFD1"/>
    <w:rsid w:val="1A37B40E"/>
    <w:rsid w:val="1A5F4D94"/>
    <w:rsid w:val="1ABEE9DC"/>
    <w:rsid w:val="1B3A437C"/>
    <w:rsid w:val="1B503C14"/>
    <w:rsid w:val="1BE8C455"/>
    <w:rsid w:val="1CD3F07F"/>
    <w:rsid w:val="1CDF1314"/>
    <w:rsid w:val="1D458BF8"/>
    <w:rsid w:val="1D87BE04"/>
    <w:rsid w:val="1DEDD14A"/>
    <w:rsid w:val="1EF232CC"/>
    <w:rsid w:val="1F417438"/>
    <w:rsid w:val="20176F1E"/>
    <w:rsid w:val="2244B83B"/>
    <w:rsid w:val="2244F0FB"/>
    <w:rsid w:val="22728B41"/>
    <w:rsid w:val="2393FBDB"/>
    <w:rsid w:val="25E1CDD9"/>
    <w:rsid w:val="26573A99"/>
    <w:rsid w:val="26BB8F52"/>
    <w:rsid w:val="27555A99"/>
    <w:rsid w:val="28526C66"/>
    <w:rsid w:val="287CAD9D"/>
    <w:rsid w:val="28F32461"/>
    <w:rsid w:val="292704CA"/>
    <w:rsid w:val="29EBF4F6"/>
    <w:rsid w:val="2A132CB8"/>
    <w:rsid w:val="2A149658"/>
    <w:rsid w:val="2A737354"/>
    <w:rsid w:val="2A7E0EDA"/>
    <w:rsid w:val="2AAD9078"/>
    <w:rsid w:val="2AD7067F"/>
    <w:rsid w:val="2AF12E96"/>
    <w:rsid w:val="2BC39F87"/>
    <w:rsid w:val="2C5797B1"/>
    <w:rsid w:val="2D813191"/>
    <w:rsid w:val="2E7A4BE3"/>
    <w:rsid w:val="2E8A24B2"/>
    <w:rsid w:val="2F0C494C"/>
    <w:rsid w:val="30E39488"/>
    <w:rsid w:val="3183BD7E"/>
    <w:rsid w:val="331EC42E"/>
    <w:rsid w:val="34847386"/>
    <w:rsid w:val="349E67AB"/>
    <w:rsid w:val="35289FFC"/>
    <w:rsid w:val="35C4E044"/>
    <w:rsid w:val="367F51DE"/>
    <w:rsid w:val="36A9D1DE"/>
    <w:rsid w:val="38AFE271"/>
    <w:rsid w:val="38E56631"/>
    <w:rsid w:val="39B717DD"/>
    <w:rsid w:val="3A29DB26"/>
    <w:rsid w:val="3AC80B60"/>
    <w:rsid w:val="3B3F8733"/>
    <w:rsid w:val="3BEA37BB"/>
    <w:rsid w:val="3C651C79"/>
    <w:rsid w:val="3D15C29B"/>
    <w:rsid w:val="3D587EA2"/>
    <w:rsid w:val="3D91869C"/>
    <w:rsid w:val="3D96A9D5"/>
    <w:rsid w:val="3DE20D6E"/>
    <w:rsid w:val="3E2278EA"/>
    <w:rsid w:val="3ECF2F40"/>
    <w:rsid w:val="3EDF0406"/>
    <w:rsid w:val="4095E610"/>
    <w:rsid w:val="40D3FABE"/>
    <w:rsid w:val="410116C3"/>
    <w:rsid w:val="419EC6CB"/>
    <w:rsid w:val="41A5510F"/>
    <w:rsid w:val="41FBF531"/>
    <w:rsid w:val="4238A5FA"/>
    <w:rsid w:val="425ABF0F"/>
    <w:rsid w:val="42BC7C33"/>
    <w:rsid w:val="43F819B3"/>
    <w:rsid w:val="4549CFCB"/>
    <w:rsid w:val="455DDC42"/>
    <w:rsid w:val="45EAA9E1"/>
    <w:rsid w:val="4623BA07"/>
    <w:rsid w:val="46E303DD"/>
    <w:rsid w:val="4702EFDC"/>
    <w:rsid w:val="47322609"/>
    <w:rsid w:val="473E1963"/>
    <w:rsid w:val="47D01F5E"/>
    <w:rsid w:val="48106728"/>
    <w:rsid w:val="48EC52F9"/>
    <w:rsid w:val="496B5396"/>
    <w:rsid w:val="49A9E2AB"/>
    <w:rsid w:val="49C949F9"/>
    <w:rsid w:val="4AD41CEB"/>
    <w:rsid w:val="4AD4699C"/>
    <w:rsid w:val="4B49A780"/>
    <w:rsid w:val="4C7279B0"/>
    <w:rsid w:val="4CBB6C8F"/>
    <w:rsid w:val="4CCB7275"/>
    <w:rsid w:val="4E0696DD"/>
    <w:rsid w:val="4EC93EA9"/>
    <w:rsid w:val="4F659FFA"/>
    <w:rsid w:val="4FA9AA4E"/>
    <w:rsid w:val="4FD7DBD5"/>
    <w:rsid w:val="4FDB99F6"/>
    <w:rsid w:val="4FE2722E"/>
    <w:rsid w:val="5050E874"/>
    <w:rsid w:val="50574104"/>
    <w:rsid w:val="5083E9B1"/>
    <w:rsid w:val="50920310"/>
    <w:rsid w:val="50F4DF42"/>
    <w:rsid w:val="51287188"/>
    <w:rsid w:val="51C8E548"/>
    <w:rsid w:val="522B0489"/>
    <w:rsid w:val="529B5787"/>
    <w:rsid w:val="5310D4DF"/>
    <w:rsid w:val="531CCC44"/>
    <w:rsid w:val="53535A50"/>
    <w:rsid w:val="53EF9E1E"/>
    <w:rsid w:val="5426E7A3"/>
    <w:rsid w:val="567CC543"/>
    <w:rsid w:val="56D07208"/>
    <w:rsid w:val="56D18D8B"/>
    <w:rsid w:val="56DB681B"/>
    <w:rsid w:val="575733B7"/>
    <w:rsid w:val="57B6C6D5"/>
    <w:rsid w:val="57E22A33"/>
    <w:rsid w:val="5803FBD5"/>
    <w:rsid w:val="584DD149"/>
    <w:rsid w:val="58BC6BF0"/>
    <w:rsid w:val="591B1C7E"/>
    <w:rsid w:val="5995E44B"/>
    <w:rsid w:val="5ADDC1A6"/>
    <w:rsid w:val="5B71FA42"/>
    <w:rsid w:val="5BC7828E"/>
    <w:rsid w:val="5C16E0D7"/>
    <w:rsid w:val="5C2AC147"/>
    <w:rsid w:val="5C5DD425"/>
    <w:rsid w:val="5CC178A9"/>
    <w:rsid w:val="5CF21136"/>
    <w:rsid w:val="5E439C19"/>
    <w:rsid w:val="5E8243BB"/>
    <w:rsid w:val="5F0B0566"/>
    <w:rsid w:val="5F2514F4"/>
    <w:rsid w:val="5F300E63"/>
    <w:rsid w:val="5F41962E"/>
    <w:rsid w:val="5F653B79"/>
    <w:rsid w:val="5FD57917"/>
    <w:rsid w:val="5FD8C06E"/>
    <w:rsid w:val="60D381C1"/>
    <w:rsid w:val="6107D15D"/>
    <w:rsid w:val="6240C349"/>
    <w:rsid w:val="638D7C5F"/>
    <w:rsid w:val="64564477"/>
    <w:rsid w:val="64CFA37F"/>
    <w:rsid w:val="64DB7845"/>
    <w:rsid w:val="65E2B14E"/>
    <w:rsid w:val="66841890"/>
    <w:rsid w:val="67184293"/>
    <w:rsid w:val="688E0BBA"/>
    <w:rsid w:val="69FA9E97"/>
    <w:rsid w:val="6AF51906"/>
    <w:rsid w:val="6B73E34B"/>
    <w:rsid w:val="6BC7E997"/>
    <w:rsid w:val="6CE81902"/>
    <w:rsid w:val="6CEEC035"/>
    <w:rsid w:val="6CFDB8F0"/>
    <w:rsid w:val="6D5AA374"/>
    <w:rsid w:val="6D9B2A57"/>
    <w:rsid w:val="6DAA8A35"/>
    <w:rsid w:val="6E815C3A"/>
    <w:rsid w:val="6EF8A1AE"/>
    <w:rsid w:val="6F3CB379"/>
    <w:rsid w:val="6F4A13D8"/>
    <w:rsid w:val="705B26DA"/>
    <w:rsid w:val="70ADEAEC"/>
    <w:rsid w:val="70B09077"/>
    <w:rsid w:val="727B5397"/>
    <w:rsid w:val="72F914D6"/>
    <w:rsid w:val="72FEC44B"/>
    <w:rsid w:val="74BDD5C1"/>
    <w:rsid w:val="75588C07"/>
    <w:rsid w:val="75B59AF4"/>
    <w:rsid w:val="75C5D895"/>
    <w:rsid w:val="769177DB"/>
    <w:rsid w:val="76B5D145"/>
    <w:rsid w:val="77A80531"/>
    <w:rsid w:val="77E20D9C"/>
    <w:rsid w:val="77E3758D"/>
    <w:rsid w:val="78128764"/>
    <w:rsid w:val="78372C11"/>
    <w:rsid w:val="79081252"/>
    <w:rsid w:val="79302CBD"/>
    <w:rsid w:val="79A9ACCF"/>
    <w:rsid w:val="79C85A50"/>
    <w:rsid w:val="7A691577"/>
    <w:rsid w:val="7B2850FC"/>
    <w:rsid w:val="7C437998"/>
    <w:rsid w:val="7D0DCCA0"/>
    <w:rsid w:val="7D838BD0"/>
    <w:rsid w:val="7DD0C730"/>
    <w:rsid w:val="7E01F073"/>
    <w:rsid w:val="7E1EC151"/>
    <w:rsid w:val="7F40964D"/>
    <w:rsid w:val="7F7D07B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6A87875F-6859-46CB-BEBB-9A6BADD9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paragraph" w:styleId="Pealkiri1">
    <w:name w:val="heading 1"/>
    <w:basedOn w:val="Normaallaad"/>
    <w:next w:val="Normaallaad"/>
    <w:link w:val="Pealkiri1Mrk"/>
    <w:qFormat/>
    <w:rsid w:val="005C0A0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basedOn w:val="Liguvaikefont"/>
    <w:rPr>
      <w:sz w:val="16"/>
      <w:szCs w:val="16"/>
    </w:rPr>
  </w:style>
  <w:style w:type="paragraph" w:styleId="Kommentaaritekst">
    <w:name w:val="annotation text"/>
    <w:basedOn w:val="Normaallaad"/>
    <w:link w:val="KommentaaritekstMrk"/>
    <w:rsid w:val="00C3390D"/>
    <w:rPr>
      <w:sz w:val="20"/>
      <w:szCs w:val="20"/>
    </w:rPr>
  </w:style>
  <w:style w:type="character" w:customStyle="1" w:styleId="CommentReference1">
    <w:name w:val="Comment Reference1"/>
    <w:semiHidden/>
    <w:rsid w:val="00A37902"/>
    <w:rPr>
      <w:sz w:val="16"/>
      <w:szCs w:val="16"/>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basedOn w:val="Normaallaad"/>
    <w:link w:val="AllmrkusetekstMrk"/>
    <w:uiPriority w:val="99"/>
    <w:rsid w:val="00F308BB"/>
    <w:rPr>
      <w:sz w:val="20"/>
      <w:szCs w:val="20"/>
    </w:rPr>
  </w:style>
  <w:style w:type="character" w:customStyle="1" w:styleId="AllmrkusetekstMrk">
    <w:name w:val="Allmärkuse tekst Märk"/>
    <w:basedOn w:val="Liguvaikefont"/>
    <w:link w:val="Allmrkusetekst"/>
    <w:rsid w:val="00F308BB"/>
    <w:rPr>
      <w:lang w:eastAsia="en-US"/>
    </w:rPr>
  </w:style>
  <w:style w:type="character" w:styleId="Allmrkuseviide">
    <w:name w:val="footnote reference"/>
    <w:basedOn w:val="Liguvaikefont"/>
    <w:uiPriority w:val="99"/>
    <w:rsid w:val="00F308BB"/>
    <w:rPr>
      <w:vertAlign w:val="superscript"/>
    </w:rPr>
  </w:style>
  <w:style w:type="paragraph" w:customStyle="1" w:styleId="stuk">
    <w:name w:val="stuk"/>
    <w:basedOn w:val="Normaallaad"/>
    <w:link w:val="stukChar"/>
    <w:qFormat/>
    <w:rsid w:val="00E8731D"/>
    <w:pPr>
      <w:jc w:val="both"/>
    </w:pPr>
  </w:style>
  <w:style w:type="character" w:customStyle="1" w:styleId="stukChar">
    <w:name w:val="stuk Char"/>
    <w:basedOn w:val="Liguvaikefont"/>
    <w:link w:val="stuk"/>
    <w:rsid w:val="00E8731D"/>
    <w:rPr>
      <w:sz w:val="24"/>
      <w:szCs w:val="24"/>
      <w:lang w:eastAsia="en-US"/>
    </w:rPr>
  </w:style>
  <w:style w:type="character" w:customStyle="1" w:styleId="Pealkiri1Mrk">
    <w:name w:val="Pealkiri 1 Märk"/>
    <w:basedOn w:val="Liguvaikefont"/>
    <w:link w:val="Pealkiri1"/>
    <w:rsid w:val="005C0A04"/>
    <w:rPr>
      <w:rFonts w:asciiTheme="majorHAnsi" w:eastAsiaTheme="majorEastAsia" w:hAnsiTheme="majorHAnsi" w:cstheme="majorBidi"/>
      <w:color w:val="2E74B5" w:themeColor="accent1" w:themeShade="BF"/>
      <w:sz w:val="32"/>
      <w:szCs w:val="32"/>
      <w:lang w:eastAsia="en-US"/>
    </w:rPr>
  </w:style>
  <w:style w:type="paragraph" w:customStyle="1" w:styleId="CommentText1">
    <w:name w:val="Comment Text1"/>
    <w:basedOn w:val="Normaallaad"/>
    <w:semiHidden/>
    <w:rsid w:val="00A37902"/>
    <w:rPr>
      <w:sz w:val="20"/>
      <w:szCs w:val="20"/>
    </w:rPr>
  </w:style>
  <w:style w:type="paragraph" w:customStyle="1" w:styleId="CommentSubject1">
    <w:name w:val="Comment Subject1"/>
    <w:basedOn w:val="CommentText1"/>
    <w:next w:val="CommentText1"/>
    <w:semiHidden/>
    <w:rsid w:val="00A37902"/>
    <w:rPr>
      <w:b/>
      <w:bCs/>
    </w:rPr>
  </w:style>
  <w:style w:type="character" w:customStyle="1" w:styleId="CommentReference">
    <w:name w:val="Comment Reference"/>
    <w:rsid w:val="00DE5873"/>
    <w:rPr>
      <w:sz w:val="16"/>
      <w:szCs w:val="16"/>
    </w:rPr>
  </w:style>
  <w:style w:type="paragraph" w:customStyle="1" w:styleId="CommentText">
    <w:name w:val="Comment Text"/>
    <w:basedOn w:val="Normaallaad"/>
    <w:link w:val="CommentTextChar"/>
    <w:rsid w:val="00DE5873"/>
    <w:rPr>
      <w:sz w:val="20"/>
      <w:szCs w:val="20"/>
    </w:rPr>
  </w:style>
  <w:style w:type="character" w:customStyle="1" w:styleId="CommentTextChar">
    <w:name w:val="Comment Text Char"/>
    <w:basedOn w:val="Liguvaikefont"/>
    <w:link w:val="CommentText"/>
    <w:rsid w:val="00DE5873"/>
    <w:rPr>
      <w:lang w:eastAsia="en-US"/>
    </w:rPr>
  </w:style>
  <w:style w:type="paragraph" w:customStyle="1" w:styleId="CommentSubject">
    <w:name w:val="Comment Subject"/>
    <w:basedOn w:val="CommentText"/>
    <w:next w:val="CommentText"/>
    <w:link w:val="CommentSubjectChar"/>
    <w:semiHidden/>
    <w:unhideWhenUsed/>
    <w:rsid w:val="00DE5873"/>
    <w:rPr>
      <w:b/>
      <w:bCs/>
    </w:rPr>
  </w:style>
  <w:style w:type="character" w:customStyle="1" w:styleId="CommentSubjectChar">
    <w:name w:val="Comment Subject Char"/>
    <w:basedOn w:val="CommentTextChar"/>
    <w:link w:val="CommentSubject"/>
    <w:semiHidden/>
    <w:rsid w:val="00DE587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ristella.kukk@sm.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Gerlin.lohmus@sm.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virge.tammaru@fi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velin.tahtvali@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statistika.tai.ee/pxweb/et/Andmebaas/Andmebaas__02Haigestumus__04PahaloomulisedKasvajad/PK10.px/table/tableViewLayout2/" TargetMode="External"/><Relationship Id="rId7" Type="http://schemas.openxmlformats.org/officeDocument/2006/relationships/hyperlink" Target="https://arslonga.ee/?page_id=1222" TargetMode="External"/><Relationship Id="rId2" Type="http://schemas.openxmlformats.org/officeDocument/2006/relationships/hyperlink" Target="https://andmed.stat.ee/et/stat/rahvastik__rahvastikunaitajad-ja-koosseis__rahvaarv-ja-rahvastiku-koosseis/RV021/table/tableViewLayout2" TargetMode="External"/><Relationship Id="rId1" Type="http://schemas.openxmlformats.org/officeDocument/2006/relationships/hyperlink" Target="https://eur-lex.europa.eu/legal-content/ET/ALL/?uri=celex%3A32014L0035" TargetMode="External"/><Relationship Id="rId6" Type="http://schemas.openxmlformats.org/officeDocument/2006/relationships/hyperlink" Target="https://elady.ee/solaarium/madalrohulised-solaariumilambid?page=2" TargetMode="External"/><Relationship Id="rId5" Type="http://schemas.openxmlformats.org/officeDocument/2006/relationships/hyperlink" Target="https://www.terviseamet.ee/keskkonnatervis/ilu-ja-isikuteenused/solaariumid" TargetMode="External"/><Relationship Id="rId4" Type="http://schemas.openxmlformats.org/officeDocument/2006/relationships/hyperlink" Target="https://cancer.ee/info-vahist/vahipaikmed/melan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A937E652F4D94839360B658C910E1"/>
        <w:category>
          <w:name w:val="Üldine"/>
          <w:gallery w:val="placeholder"/>
        </w:category>
        <w:types>
          <w:type w:val="bbPlcHdr"/>
        </w:types>
        <w:behaviors>
          <w:behavior w:val="content"/>
        </w:behaviors>
        <w:guid w:val="{BA9E95E1-3AF5-479C-B17F-6FB333797A46}"/>
      </w:docPartPr>
      <w:docPartBody>
        <w:p w:rsidR="00C40511" w:rsidRDefault="00C40511" w:rsidP="00C40511">
          <w:pPr>
            <w:pStyle w:val="148A937E652F4D94839360B658C910E1"/>
          </w:pPr>
          <w:r w:rsidRPr="00406D97">
            <w:rPr>
              <w:rStyle w:val="Kohatitetekst"/>
            </w:rPr>
            <w:t>Sisestage korratav sisu (sh muud sisujuhtelemendid). Selle juhtelemendi saate tabeliosade kordamiseks sisestada ka tabeliridade ümber.</w:t>
          </w:r>
        </w:p>
      </w:docPartBody>
    </w:docPart>
    <w:docPart>
      <w:docPartPr>
        <w:name w:val="039707901F8E475E9C488AB38DE9FE1F"/>
        <w:category>
          <w:name w:val="Üldine"/>
          <w:gallery w:val="placeholder"/>
        </w:category>
        <w:types>
          <w:type w:val="bbPlcHdr"/>
        </w:types>
        <w:behaviors>
          <w:behavior w:val="content"/>
        </w:behaviors>
        <w:guid w:val="{89467E97-D789-4529-BBFF-3508425CDC89}"/>
      </w:docPartPr>
      <w:docPartBody>
        <w:p w:rsidR="00C40511" w:rsidRDefault="00C40511" w:rsidP="00C40511">
          <w:pPr>
            <w:pStyle w:val="039707901F8E475E9C488AB38DE9FE1F"/>
          </w:pPr>
          <w:r w:rsidRPr="00BE37C2">
            <w:rPr>
              <w:rStyle w:val="Kohatitetekst"/>
            </w:rPr>
            <w:t>Valige üksus.</w:t>
          </w:r>
        </w:p>
      </w:docPartBody>
    </w:docPart>
    <w:docPart>
      <w:docPartPr>
        <w:name w:val="980E2878777741CBA25ADC53837C2A3D"/>
        <w:category>
          <w:name w:val="Üldine"/>
          <w:gallery w:val="placeholder"/>
        </w:category>
        <w:types>
          <w:type w:val="bbPlcHdr"/>
        </w:types>
        <w:behaviors>
          <w:behavior w:val="content"/>
        </w:behaviors>
        <w:guid w:val="{E665879A-6A7B-4CC0-8C15-77E8F99E52E0}"/>
      </w:docPartPr>
      <w:docPartBody>
        <w:p w:rsidR="00C9088A" w:rsidRDefault="00236832" w:rsidP="00236832">
          <w:pPr>
            <w:pStyle w:val="980E2878777741CBA25ADC53837C2A3D"/>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67DB5"/>
    <w:rsid w:val="0008704C"/>
    <w:rsid w:val="000A4A7D"/>
    <w:rsid w:val="000A6222"/>
    <w:rsid w:val="000C65EC"/>
    <w:rsid w:val="001014CC"/>
    <w:rsid w:val="00112613"/>
    <w:rsid w:val="002119AB"/>
    <w:rsid w:val="00236832"/>
    <w:rsid w:val="00256B63"/>
    <w:rsid w:val="00262B0B"/>
    <w:rsid w:val="00283DB7"/>
    <w:rsid w:val="00285BDC"/>
    <w:rsid w:val="00314DF2"/>
    <w:rsid w:val="00327523"/>
    <w:rsid w:val="003832D0"/>
    <w:rsid w:val="003C4DF8"/>
    <w:rsid w:val="00427C43"/>
    <w:rsid w:val="00452BF1"/>
    <w:rsid w:val="004948B0"/>
    <w:rsid w:val="005572F1"/>
    <w:rsid w:val="00571423"/>
    <w:rsid w:val="00577798"/>
    <w:rsid w:val="00585470"/>
    <w:rsid w:val="005D1A7A"/>
    <w:rsid w:val="0063418E"/>
    <w:rsid w:val="00652E5C"/>
    <w:rsid w:val="006534A7"/>
    <w:rsid w:val="00707E25"/>
    <w:rsid w:val="007953F2"/>
    <w:rsid w:val="008127D0"/>
    <w:rsid w:val="00886995"/>
    <w:rsid w:val="008C4D97"/>
    <w:rsid w:val="008F2FBD"/>
    <w:rsid w:val="009B2AF9"/>
    <w:rsid w:val="009C18DA"/>
    <w:rsid w:val="009D1DAB"/>
    <w:rsid w:val="009D46D5"/>
    <w:rsid w:val="009D4A18"/>
    <w:rsid w:val="009E3BC3"/>
    <w:rsid w:val="009E7133"/>
    <w:rsid w:val="00A04ABA"/>
    <w:rsid w:val="00A30719"/>
    <w:rsid w:val="00A42B6F"/>
    <w:rsid w:val="00AB347D"/>
    <w:rsid w:val="00C109BE"/>
    <w:rsid w:val="00C20F13"/>
    <w:rsid w:val="00C40511"/>
    <w:rsid w:val="00C73A14"/>
    <w:rsid w:val="00C76C33"/>
    <w:rsid w:val="00C80450"/>
    <w:rsid w:val="00C9088A"/>
    <w:rsid w:val="00CE437D"/>
    <w:rsid w:val="00D928FD"/>
    <w:rsid w:val="00E2688C"/>
    <w:rsid w:val="00E70079"/>
    <w:rsid w:val="00EA47F2"/>
    <w:rsid w:val="00ED5CE3"/>
    <w:rsid w:val="00FA27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980E2878777741CBA25ADC53837C2A3D">
    <w:name w:val="980E2878777741CBA25ADC53837C2A3D"/>
    <w:rsid w:val="00236832"/>
  </w:style>
  <w:style w:type="paragraph" w:customStyle="1" w:styleId="148A937E652F4D94839360B658C910E1">
    <w:name w:val="148A937E652F4D94839360B658C910E1"/>
    <w:rsid w:val="00C40511"/>
  </w:style>
  <w:style w:type="paragraph" w:customStyle="1" w:styleId="039707901F8E475E9C488AB38DE9FE1F">
    <w:name w:val="039707901F8E475E9C488AB38DE9FE1F"/>
    <w:rsid w:val="00C40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6BFB62D7423241AD4D1052A3A3A141" ma:contentTypeVersion="10" ma:contentTypeDescription="Loo uus dokument" ma:contentTypeScope="" ma:versionID="29be251a362a3296edf3337ca1feba92">
  <xsd:schema xmlns:xsd="http://www.w3.org/2001/XMLSchema" xmlns:xs="http://www.w3.org/2001/XMLSchema" xmlns:p="http://schemas.microsoft.com/office/2006/metadata/properties" xmlns:ns2="32e83825-51f3-4718-928c-67e0a605618a" xmlns:ns3="08adef74-251f-42fc-9024-6df5c4e3f36b" targetNamespace="http://schemas.microsoft.com/office/2006/metadata/properties" ma:root="true" ma:fieldsID="379926e2d2625a72db28399211487c3b" ns2:_="" ns3:_="">
    <xsd:import namespace="32e83825-51f3-4718-928c-67e0a605618a"/>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3825-51f3-4718-928c-67e0a6056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83825-51f3-4718-928c-67e0a605618a">
      <Terms xmlns="http://schemas.microsoft.com/office/infopath/2007/PartnerControls"/>
    </lcf76f155ced4ddcb4097134ff3c332f>
    <TaxCatchAll xmlns="08adef74-251f-42fc-9024-6df5c4e3f36b" xsi:nil="true"/>
  </documentManagement>
</p:properties>
</file>

<file path=customXml/itemProps1.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2.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3.xml><?xml version="1.0" encoding="utf-8"?>
<ds:datastoreItem xmlns:ds="http://schemas.openxmlformats.org/officeDocument/2006/customXml" ds:itemID="{190D4079-BA04-43BB-81AA-3972A38E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3825-51f3-4718-928c-67e0a605618a"/>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32e83825-51f3-4718-928c-67e0a605618a"/>
    <ds:schemaRef ds:uri="08adef74-251f-42fc-9024-6df5c4e3f36b"/>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0</TotalTime>
  <Pages>9</Pages>
  <Words>2943</Words>
  <Characters>23373</Characters>
  <Application>Microsoft Office Word</Application>
  <DocSecurity>0</DocSecurity>
  <Lines>458</Lines>
  <Paragraphs>106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26210</CharactersWithSpaces>
  <SharedDoc>false</SharedDoc>
  <HLinks>
    <vt:vector size="66" baseType="variant">
      <vt:variant>
        <vt:i4>6488083</vt:i4>
      </vt:variant>
      <vt:variant>
        <vt:i4>9</vt:i4>
      </vt:variant>
      <vt:variant>
        <vt:i4>0</vt:i4>
      </vt:variant>
      <vt:variant>
        <vt:i4>5</vt:i4>
      </vt:variant>
      <vt:variant>
        <vt:lpwstr>mailto:virge.tammaru@fin.ee</vt:lpwstr>
      </vt:variant>
      <vt:variant>
        <vt:lpwstr/>
      </vt:variant>
      <vt:variant>
        <vt:i4>112</vt:i4>
      </vt:variant>
      <vt:variant>
        <vt:i4>6</vt:i4>
      </vt:variant>
      <vt:variant>
        <vt:i4>0</vt:i4>
      </vt:variant>
      <vt:variant>
        <vt:i4>5</vt:i4>
      </vt:variant>
      <vt:variant>
        <vt:lpwstr>mailto:evelin.tahtvali@sm.ee</vt:lpwstr>
      </vt:variant>
      <vt:variant>
        <vt:lpwstr/>
      </vt:variant>
      <vt:variant>
        <vt:i4>5308463</vt:i4>
      </vt:variant>
      <vt:variant>
        <vt:i4>3</vt:i4>
      </vt:variant>
      <vt:variant>
        <vt:i4>0</vt:i4>
      </vt:variant>
      <vt:variant>
        <vt:i4>5</vt:i4>
      </vt:variant>
      <vt:variant>
        <vt:lpwstr>mailto:kristella.kukk@sm.ee</vt:lpwstr>
      </vt:variant>
      <vt:variant>
        <vt:lpwstr/>
      </vt:variant>
      <vt:variant>
        <vt:i4>7929876</vt:i4>
      </vt:variant>
      <vt:variant>
        <vt:i4>0</vt:i4>
      </vt:variant>
      <vt:variant>
        <vt:i4>0</vt:i4>
      </vt:variant>
      <vt:variant>
        <vt:i4>5</vt:i4>
      </vt:variant>
      <vt:variant>
        <vt:lpwstr>mailto:Gerlin.lohmus@sm.ee</vt:lpwstr>
      </vt:variant>
      <vt:variant>
        <vt:lpwstr/>
      </vt:variant>
      <vt:variant>
        <vt:i4>6619212</vt:i4>
      </vt:variant>
      <vt:variant>
        <vt:i4>18</vt:i4>
      </vt:variant>
      <vt:variant>
        <vt:i4>0</vt:i4>
      </vt:variant>
      <vt:variant>
        <vt:i4>5</vt:i4>
      </vt:variant>
      <vt:variant>
        <vt:lpwstr>https://arslonga.ee/?page_id=1222</vt:lpwstr>
      </vt:variant>
      <vt:variant>
        <vt:lpwstr/>
      </vt:variant>
      <vt:variant>
        <vt:i4>5963801</vt:i4>
      </vt:variant>
      <vt:variant>
        <vt:i4>15</vt:i4>
      </vt:variant>
      <vt:variant>
        <vt:i4>0</vt:i4>
      </vt:variant>
      <vt:variant>
        <vt:i4>5</vt:i4>
      </vt:variant>
      <vt:variant>
        <vt:lpwstr>https://elady.ee/solaarium/madalrohulised-solaariumilambid?page=2</vt:lpwstr>
      </vt:variant>
      <vt:variant>
        <vt:lpwstr/>
      </vt:variant>
      <vt:variant>
        <vt:i4>7733349</vt:i4>
      </vt:variant>
      <vt:variant>
        <vt:i4>12</vt:i4>
      </vt:variant>
      <vt:variant>
        <vt:i4>0</vt:i4>
      </vt:variant>
      <vt:variant>
        <vt:i4>5</vt:i4>
      </vt:variant>
      <vt:variant>
        <vt:lpwstr>https://www.terviseamet.ee/keskkonnatervis/ilu-ja-isikuteenused/solaariumid</vt:lpwstr>
      </vt:variant>
      <vt:variant>
        <vt:lpwstr/>
      </vt:variant>
      <vt:variant>
        <vt:i4>2490419</vt:i4>
      </vt:variant>
      <vt:variant>
        <vt:i4>9</vt:i4>
      </vt:variant>
      <vt:variant>
        <vt:i4>0</vt:i4>
      </vt:variant>
      <vt:variant>
        <vt:i4>5</vt:i4>
      </vt:variant>
      <vt:variant>
        <vt:lpwstr>https://cancer.ee/info-vahist/vahipaikmed/melanoom/</vt:lpwstr>
      </vt:variant>
      <vt:variant>
        <vt:lpwstr/>
      </vt:variant>
      <vt:variant>
        <vt:i4>3342393</vt:i4>
      </vt:variant>
      <vt:variant>
        <vt:i4>6</vt:i4>
      </vt:variant>
      <vt:variant>
        <vt:i4>0</vt:i4>
      </vt:variant>
      <vt:variant>
        <vt:i4>5</vt:i4>
      </vt:variant>
      <vt:variant>
        <vt:lpwstr>https://statistika.tai.ee/pxweb/et/Andmebaas/Andmebaas__02Haigestumus__04PahaloomulisedKasvajad/PK10.px/table/tableViewLayout2/</vt:lpwstr>
      </vt:variant>
      <vt:variant>
        <vt:lpwstr/>
      </vt:variant>
      <vt:variant>
        <vt:i4>2359328</vt:i4>
      </vt:variant>
      <vt:variant>
        <vt:i4>3</vt:i4>
      </vt:variant>
      <vt:variant>
        <vt:i4>0</vt:i4>
      </vt:variant>
      <vt:variant>
        <vt:i4>5</vt:i4>
      </vt:variant>
      <vt:variant>
        <vt:lpwstr>https://andmed.stat.ee/et/stat/rahvastik__rahvastikunaitajad-ja-koosseis__rahvaarv-ja-rahvastiku-koosseis/RV021/table/tableViewLayout2</vt:lpwstr>
      </vt:variant>
      <vt:variant>
        <vt:lpwstr/>
      </vt:variant>
      <vt:variant>
        <vt:i4>6750305</vt:i4>
      </vt:variant>
      <vt:variant>
        <vt:i4>0</vt:i4>
      </vt:variant>
      <vt:variant>
        <vt:i4>0</vt:i4>
      </vt:variant>
      <vt:variant>
        <vt:i4>5</vt:i4>
      </vt:variant>
      <vt:variant>
        <vt:lpwstr>https://eur-lex.europa.eu/legal-content/ET/ALL/?uri=celex%3A32014L0035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Maanus Urb - MKM</cp:lastModifiedBy>
  <cp:revision>3</cp:revision>
  <cp:lastPrinted>2006-02-10T13:01:00Z</cp:lastPrinted>
  <dcterms:created xsi:type="dcterms:W3CDTF">2026-04-22T08:27:00Z</dcterms:created>
  <dcterms:modified xsi:type="dcterms:W3CDTF">2026-04-22T08:27:00Z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0x010100E16BFB62D7423241AD4D1052A3A3A141</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